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B79B3" w14:textId="0B91D099" w:rsidR="00C717AC" w:rsidRDefault="001C3AFA">
      <w:r>
        <w:rPr>
          <w:noProof/>
        </w:rPr>
        <w:drawing>
          <wp:anchor distT="0" distB="0" distL="114300" distR="114300" simplePos="0" relativeHeight="251658240" behindDoc="0" locked="0" layoutInCell="1" allowOverlap="1" wp14:anchorId="73FC2C69" wp14:editId="0CEBBA7E">
            <wp:simplePos x="0" y="0"/>
            <wp:positionH relativeFrom="page">
              <wp:posOffset>-38911</wp:posOffset>
            </wp:positionH>
            <wp:positionV relativeFrom="paragraph">
              <wp:posOffset>-914400</wp:posOffset>
            </wp:positionV>
            <wp:extent cx="7587575" cy="2560576"/>
            <wp:effectExtent l="0" t="0" r="0" b="0"/>
            <wp:wrapNone/>
            <wp:docPr id="1517527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27117" name="Picture 1517527117"/>
                    <pic:cNvPicPr/>
                  </pic:nvPicPr>
                  <pic:blipFill>
                    <a:blip r:embed="rId5">
                      <a:extLst>
                        <a:ext uri="{28A0092B-C50C-407E-A947-70E740481C1C}">
                          <a14:useLocalDpi xmlns:a14="http://schemas.microsoft.com/office/drawing/2010/main" val="0"/>
                        </a:ext>
                      </a:extLst>
                    </a:blip>
                    <a:stretch>
                      <a:fillRect/>
                    </a:stretch>
                  </pic:blipFill>
                  <pic:spPr>
                    <a:xfrm>
                      <a:off x="0" y="0"/>
                      <a:ext cx="7591122" cy="2561773"/>
                    </a:xfrm>
                    <a:prstGeom prst="rect">
                      <a:avLst/>
                    </a:prstGeom>
                  </pic:spPr>
                </pic:pic>
              </a:graphicData>
            </a:graphic>
            <wp14:sizeRelH relativeFrom="margin">
              <wp14:pctWidth>0</wp14:pctWidth>
            </wp14:sizeRelH>
            <wp14:sizeRelV relativeFrom="margin">
              <wp14:pctHeight>0</wp14:pctHeight>
            </wp14:sizeRelV>
          </wp:anchor>
        </w:drawing>
      </w:r>
    </w:p>
    <w:p w14:paraId="18A478F8" w14:textId="77777777" w:rsidR="001C3AFA" w:rsidRPr="001C3AFA" w:rsidRDefault="001C3AFA" w:rsidP="001C3AFA"/>
    <w:p w14:paraId="31CDC7F2" w14:textId="77777777" w:rsidR="001C3AFA" w:rsidRPr="001C3AFA" w:rsidRDefault="001C3AFA" w:rsidP="001C3AFA"/>
    <w:p w14:paraId="4147F9C6" w14:textId="77777777" w:rsidR="001C3AFA" w:rsidRPr="001C3AFA" w:rsidRDefault="001C3AFA" w:rsidP="001C3AFA"/>
    <w:p w14:paraId="75AF1DDB" w14:textId="77777777" w:rsidR="001C3AFA" w:rsidRPr="001C3AFA" w:rsidRDefault="001C3AFA" w:rsidP="001C3AFA"/>
    <w:p w14:paraId="170FA6E8" w14:textId="77777777" w:rsidR="001C3AFA" w:rsidRPr="001C3AFA" w:rsidRDefault="001C3AFA" w:rsidP="001C3AFA"/>
    <w:p w14:paraId="0DFCE635" w14:textId="77777777" w:rsidR="001C3AFA" w:rsidRPr="00D16666" w:rsidRDefault="001C3AFA" w:rsidP="001C3AFA">
      <w:pPr>
        <w:rPr>
          <w:b/>
          <w:bCs/>
        </w:rPr>
      </w:pPr>
    </w:p>
    <w:p w14:paraId="4D5661FE" w14:textId="1962A9BA" w:rsidR="001C3AFA" w:rsidRPr="00D16666" w:rsidRDefault="00D16666" w:rsidP="001C3AFA">
      <w:pPr>
        <w:rPr>
          <w:b/>
          <w:bCs/>
          <w:sz w:val="28"/>
          <w:szCs w:val="28"/>
        </w:rPr>
      </w:pPr>
      <w:r w:rsidRPr="00D16666">
        <w:rPr>
          <w:b/>
          <w:bCs/>
          <w:sz w:val="28"/>
          <w:szCs w:val="28"/>
        </w:rPr>
        <w:t>IPS e.max® Guided Veneer Treatment by TrioClear®360</w:t>
      </w:r>
    </w:p>
    <w:p w14:paraId="382323E6" w14:textId="77777777" w:rsidR="001C3AFA" w:rsidRPr="001C3AFA" w:rsidRDefault="001C3AFA" w:rsidP="001C3AFA">
      <w:r w:rsidRPr="001C3AFA">
        <w:t xml:space="preserve">Thank you for participating in our </w:t>
      </w:r>
      <w:r w:rsidRPr="001C3AFA">
        <w:rPr>
          <w:b/>
          <w:bCs/>
        </w:rPr>
        <w:t>IPS e.max® Guided Veneer Treatment by TrioClear®360</w:t>
      </w:r>
      <w:r w:rsidRPr="001C3AFA">
        <w:t xml:space="preserve"> webinar.</w:t>
      </w:r>
    </w:p>
    <w:p w14:paraId="3724FDD4" w14:textId="77777777" w:rsidR="001C3AFA" w:rsidRPr="001C3AFA" w:rsidRDefault="001C3AFA" w:rsidP="001C3AFA">
      <w:r w:rsidRPr="001C3AFA">
        <w:t>We greatly appreciate your participation and the many insightful questions submitted during the session. As we were unable to address every question in detail during the live webinar, we have compiled this document to provide additional clarification and guidance.</w:t>
      </w:r>
    </w:p>
    <w:p w14:paraId="212A8E9A" w14:textId="77777777" w:rsidR="001C3AFA" w:rsidRPr="001C3AFA" w:rsidRDefault="001C3AFA" w:rsidP="001C3AFA">
      <w:r w:rsidRPr="001C3AFA">
        <w:t>Below you will find answers to the most frequently asked questions regarding the clinical workflow, case selection, treatment protocol, certification program and practical aspects of the IPS e.max® Guided Veneer Treatment concept.</w:t>
      </w:r>
    </w:p>
    <w:p w14:paraId="78AD6297" w14:textId="77777777" w:rsidR="001C3AFA" w:rsidRPr="001C3AFA" w:rsidRDefault="001C3AFA" w:rsidP="001C3AFA">
      <w:r w:rsidRPr="001C3AFA">
        <w:t>We hope this document provides the information you need and supports you in becoming more familiar with the workflow. Should you have any additional questions, please do not hesitate to contact your local Modern Dental company.</w:t>
      </w:r>
    </w:p>
    <w:p w14:paraId="2EAC20FC" w14:textId="77777777" w:rsidR="001C3AFA" w:rsidRPr="001C3AFA" w:rsidRDefault="001C3AFA" w:rsidP="001C3AFA">
      <w:r w:rsidRPr="001C3AFA">
        <w:t>Thank you again for your interest, and we look forward to welcoming you to one of our upcoming certification courses.</w:t>
      </w:r>
    </w:p>
    <w:p w14:paraId="6A8460A4" w14:textId="77777777" w:rsidR="001C3AFA" w:rsidRDefault="001C3AFA" w:rsidP="001C3AFA"/>
    <w:p w14:paraId="43B9C34C" w14:textId="77777777" w:rsidR="00B25B92" w:rsidRPr="00B25B92" w:rsidRDefault="00B25B92" w:rsidP="00B25B92">
      <w:pPr>
        <w:rPr>
          <w:b/>
          <w:bCs/>
        </w:rPr>
      </w:pPr>
      <w:r w:rsidRPr="00B25B92">
        <w:rPr>
          <w:b/>
          <w:bCs/>
        </w:rPr>
        <w:t>Clinical Indications and Case Selection</w:t>
      </w:r>
    </w:p>
    <w:p w14:paraId="488618F2" w14:textId="77777777" w:rsidR="00B25B92" w:rsidRPr="00B25B92" w:rsidRDefault="00B25B92" w:rsidP="00B25B92">
      <w:pPr>
        <w:rPr>
          <w:b/>
          <w:bCs/>
        </w:rPr>
      </w:pPr>
      <w:r w:rsidRPr="00B25B92">
        <w:rPr>
          <w:b/>
          <w:bCs/>
        </w:rPr>
        <w:t>Existing Veneers</w:t>
      </w:r>
    </w:p>
    <w:p w14:paraId="5B77C9B0" w14:textId="77777777" w:rsidR="00B25B92" w:rsidRPr="00B25B92" w:rsidRDefault="00B25B92" w:rsidP="00B25B92">
      <w:pPr>
        <w:rPr>
          <w:b/>
          <w:bCs/>
        </w:rPr>
      </w:pPr>
      <w:r w:rsidRPr="00B25B92">
        <w:rPr>
          <w:b/>
          <w:bCs/>
        </w:rPr>
        <w:t>Q: Can the guided veneer method be used to replace existing veneers?</w:t>
      </w:r>
    </w:p>
    <w:p w14:paraId="13564130" w14:textId="77777777" w:rsidR="00274FF3" w:rsidRPr="00274FF3" w:rsidRDefault="00B25B92" w:rsidP="00274FF3">
      <w:r w:rsidRPr="00B25B92">
        <w:rPr>
          <w:b/>
          <w:bCs/>
        </w:rPr>
        <w:t>A:</w:t>
      </w:r>
      <w:r w:rsidRPr="00B25B92">
        <w:br/>
      </w:r>
      <w:r w:rsidR="00274FF3" w:rsidRPr="00274FF3">
        <w:t>Yes, it can be used. However, it is essential to understand that the existing veneers must be removed beforehand to accurately determine the required preparation depth. This is particularly crucial because most replacement cases involve existing additive composite veneers where the patient wants to transition to ceramics due to composite issues like fractures and staining.</w:t>
      </w:r>
    </w:p>
    <w:p w14:paraId="1D81539C" w14:textId="6F0F9637" w:rsidR="00B25B92" w:rsidRPr="00B25B92" w:rsidRDefault="00B25B92" w:rsidP="00B25B92"/>
    <w:p w14:paraId="05714604" w14:textId="77777777" w:rsidR="00B25B92" w:rsidRPr="00B25B92" w:rsidRDefault="00000000" w:rsidP="00B25B92">
      <w:r>
        <w:pict w14:anchorId="43439600">
          <v:rect id="_x0000_i1025" style="width:0;height:1.5pt" o:hralign="center" o:hrstd="t" o:hr="t" fillcolor="#a0a0a0" stroked="f"/>
        </w:pict>
      </w:r>
    </w:p>
    <w:p w14:paraId="6597BFB9" w14:textId="77777777" w:rsidR="00B25B92" w:rsidRPr="00B25B92" w:rsidRDefault="00B25B92" w:rsidP="00B25B92">
      <w:pPr>
        <w:rPr>
          <w:b/>
          <w:bCs/>
        </w:rPr>
      </w:pPr>
      <w:r w:rsidRPr="00B25B92">
        <w:rPr>
          <w:b/>
          <w:bCs/>
        </w:rPr>
        <w:t>Q: What is the recommended workflow for these cases?</w:t>
      </w:r>
    </w:p>
    <w:p w14:paraId="09A305DC" w14:textId="0B7384EF" w:rsidR="00B25B92" w:rsidRPr="00B25B92" w:rsidRDefault="00B25B92" w:rsidP="00B25B92">
      <w:r w:rsidRPr="00B25B92">
        <w:rPr>
          <w:b/>
          <w:bCs/>
        </w:rPr>
        <w:t>A:</w:t>
      </w:r>
      <w:r w:rsidRPr="00B25B92">
        <w:br/>
      </w:r>
      <w:r w:rsidR="008E58AA" w:rsidRPr="008E58AA">
        <w:t>In these scenarios, the workflow requires the doctor to remove the old restorations during the mock-up appointment and assess the underlying tooth tissue. If the remaining tissue is dentin, a provisional restoration must be placed using the biofunctional mock-up provided. If the remaining tissue is enamel, a provisional is not mandatory; instead, the tissue should be polished, and an Essix thermoplastic retainer can be considered for patient comfort. During this same appointment (removal and mock-up), the clinician must take a new intraoral scan so the laboratory can evaluate the need for digital preparations to balance material thickness and the path of insertion.</w:t>
      </w:r>
    </w:p>
    <w:p w14:paraId="4E2480BE" w14:textId="77777777" w:rsidR="00B25B92" w:rsidRPr="00B25B92" w:rsidRDefault="00000000" w:rsidP="00B25B92">
      <w:r>
        <w:pict w14:anchorId="12DE694D">
          <v:rect id="_x0000_i1026" style="width:0;height:1.5pt" o:hralign="center" o:hrstd="t" o:hr="t" fillcolor="#a0a0a0" stroked="f"/>
        </w:pict>
      </w:r>
    </w:p>
    <w:p w14:paraId="696BDF39" w14:textId="77777777" w:rsidR="00B25B92" w:rsidRPr="00B25B92" w:rsidRDefault="00B25B92" w:rsidP="00B25B92">
      <w:pPr>
        <w:rPr>
          <w:b/>
          <w:bCs/>
        </w:rPr>
      </w:pPr>
      <w:r w:rsidRPr="00B25B92">
        <w:rPr>
          <w:b/>
          <w:bCs/>
        </w:rPr>
        <w:t>Q: If the existing veneers are not removed before scanning, how does the software determine their thickness and the correct preparation depth?</w:t>
      </w:r>
    </w:p>
    <w:p w14:paraId="6A5F849E" w14:textId="77777777" w:rsidR="00B25B92" w:rsidRPr="00A92469" w:rsidRDefault="00B25B92" w:rsidP="00B25B92">
      <w:r w:rsidRPr="00B25B92">
        <w:rPr>
          <w:b/>
          <w:bCs/>
        </w:rPr>
        <w:t>A:</w:t>
      </w:r>
      <w:r w:rsidRPr="00B25B92">
        <w:br/>
      </w:r>
      <w:r w:rsidRPr="00A92469">
        <w:t>If the old veneers are not removed, the software cannot precisely determine the required preparation depth or margins because is an STL File, and it is not possible to be sure about the specific volume of each material/tissue. This is why prior removal is mandatory. Furthermore, many existing veneers, once removed, reveal the need for crowns or extensive veneer coverage. Therefore, it is critical to inspect the new bonding surface after removing the old restorations.</w:t>
      </w:r>
    </w:p>
    <w:p w14:paraId="6D6F855A" w14:textId="77777777" w:rsidR="00B25B92" w:rsidRPr="00A92469" w:rsidRDefault="00B25B92" w:rsidP="00B25B92">
      <w:r w:rsidRPr="00A92469">
        <w:t>A good analogy for this is replacing a failed dental crown: the only way to determine the proper treatment is to remove the old crown and assess the remaining core build-up. In many cases, the core is so compromised that the treatment shifts to an implant. The same principle applies to existing veneers; they must be removed to evaluate the remaining tissue. Only then can we decide whether the case requires crowns, veneers, or additional digital preparation.</w:t>
      </w:r>
    </w:p>
    <w:p w14:paraId="6A5BB35F" w14:textId="77777777" w:rsidR="00B25B92" w:rsidRPr="00A92469" w:rsidRDefault="00B25B92" w:rsidP="00B25B92">
      <w:r w:rsidRPr="00A92469">
        <w:t>As a final conclusion, experience shows that in 95% of cases involving existing veneers, additional preparation is required in specific areas, typically incisal and sometimes vestibular, to achieve the necessary balance for the final restoration thickness.</w:t>
      </w:r>
    </w:p>
    <w:p w14:paraId="5AFD3015" w14:textId="77777777" w:rsidR="00B25B92" w:rsidRPr="00B25B92" w:rsidRDefault="00000000" w:rsidP="00B25B92">
      <w:r>
        <w:pict w14:anchorId="797A66A4">
          <v:rect id="_x0000_i1027" style="width:0;height:1.5pt" o:hralign="center" o:hrstd="t" o:hr="t" fillcolor="#a0a0a0" stroked="f"/>
        </w:pict>
      </w:r>
    </w:p>
    <w:p w14:paraId="088F5AEF" w14:textId="77777777" w:rsidR="007F7295" w:rsidRDefault="007F7295" w:rsidP="00B25B92">
      <w:pPr>
        <w:rPr>
          <w:b/>
          <w:bCs/>
        </w:rPr>
      </w:pPr>
    </w:p>
    <w:p w14:paraId="65EADBA4" w14:textId="77777777" w:rsidR="007F7295" w:rsidRDefault="007F7295" w:rsidP="00B25B92">
      <w:pPr>
        <w:rPr>
          <w:b/>
          <w:bCs/>
        </w:rPr>
      </w:pPr>
    </w:p>
    <w:p w14:paraId="3E2A7709" w14:textId="7EA047AE" w:rsidR="00B25B92" w:rsidRPr="00B25B92" w:rsidRDefault="00B25B92" w:rsidP="00B25B92">
      <w:pPr>
        <w:rPr>
          <w:b/>
          <w:bCs/>
        </w:rPr>
      </w:pPr>
      <w:r w:rsidRPr="00B25B92">
        <w:rPr>
          <w:b/>
          <w:bCs/>
        </w:rPr>
        <w:lastRenderedPageBreak/>
        <w:t>Q: What should be done if porcelain remains after guided preparation because the existing veneer was thicker than the minimum preparation depth?</w:t>
      </w:r>
    </w:p>
    <w:p w14:paraId="7E257333" w14:textId="1E4A3BDD" w:rsidR="00B25B92" w:rsidRPr="00B25B92" w:rsidRDefault="00B25B92" w:rsidP="00B25B92">
      <w:r w:rsidRPr="00B25B92">
        <w:rPr>
          <w:b/>
          <w:bCs/>
        </w:rPr>
        <w:t>A:</w:t>
      </w:r>
      <w:r w:rsidRPr="00B25B92">
        <w:br/>
      </w:r>
      <w:r w:rsidR="00D77D5C" w:rsidRPr="00D77D5C">
        <w:t>Any remaining porcelain should be completely removed. No part of the existing veneer should remain before proceeding with the new restoration. Depending on the clinical situation, additional preparation may be required. In some cases, for example when secondary caries is present, the treatment plan may change and a full crown may be indicated.</w:t>
      </w:r>
    </w:p>
    <w:p w14:paraId="7DC1710C" w14:textId="77777777" w:rsidR="00B25B92" w:rsidRPr="00B25B92" w:rsidRDefault="00000000" w:rsidP="00B25B92">
      <w:r>
        <w:pict w14:anchorId="67C0A034">
          <v:rect id="_x0000_i1028" style="width:0;height:1.5pt" o:hralign="center" o:hrstd="t" o:hr="t" fillcolor="#a0a0a0" stroked="f"/>
        </w:pict>
      </w:r>
    </w:p>
    <w:p w14:paraId="011ACD94" w14:textId="77777777" w:rsidR="00B25B92" w:rsidRPr="00B25B92" w:rsidRDefault="00B25B92" w:rsidP="00B25B92">
      <w:pPr>
        <w:rPr>
          <w:b/>
          <w:bCs/>
        </w:rPr>
      </w:pPr>
      <w:r w:rsidRPr="00B25B92">
        <w:rPr>
          <w:b/>
          <w:bCs/>
        </w:rPr>
        <w:t>Q: Should any remaining porcelain be removed and the area restored with composite?</w:t>
      </w:r>
    </w:p>
    <w:p w14:paraId="7C4D4FC0" w14:textId="4DF773AE" w:rsidR="00B25B92" w:rsidRPr="00B25B92" w:rsidRDefault="00B25B92" w:rsidP="00B25B92">
      <w:r w:rsidRPr="00B25B92">
        <w:rPr>
          <w:b/>
          <w:bCs/>
        </w:rPr>
        <w:t>A:</w:t>
      </w:r>
      <w:r w:rsidRPr="00B25B92">
        <w:br/>
      </w:r>
      <w:r w:rsidR="00DE4676" w:rsidRPr="00DE4676">
        <w:t xml:space="preserve">Any remaining porcelain should be completely removed. No part of the existing veneer should remain before proceeding with the new restoration. </w:t>
      </w:r>
    </w:p>
    <w:p w14:paraId="3CF9604D" w14:textId="77777777" w:rsidR="00B25B92" w:rsidRPr="00B25B92" w:rsidRDefault="00000000" w:rsidP="00B25B92">
      <w:r>
        <w:pict w14:anchorId="63CEEA31">
          <v:rect id="_x0000_i1029" style="width:0;height:1.5pt" o:hralign="center" o:hrstd="t" o:hr="t" fillcolor="#a0a0a0" stroked="f"/>
        </w:pict>
      </w:r>
    </w:p>
    <w:p w14:paraId="45F05066" w14:textId="77777777" w:rsidR="00B25B92" w:rsidRPr="00B25B92" w:rsidRDefault="00B25B92" w:rsidP="00B25B92">
      <w:pPr>
        <w:rPr>
          <w:b/>
          <w:bCs/>
        </w:rPr>
      </w:pPr>
      <w:r w:rsidRPr="00B25B92">
        <w:rPr>
          <w:b/>
          <w:bCs/>
        </w:rPr>
        <w:t>FIT versus the Guided Veneer Technique</w:t>
      </w:r>
    </w:p>
    <w:p w14:paraId="2F493E82" w14:textId="77777777" w:rsidR="00B25B92" w:rsidRPr="00B25B92" w:rsidRDefault="00B25B92" w:rsidP="00B25B92">
      <w:pPr>
        <w:rPr>
          <w:b/>
          <w:bCs/>
        </w:rPr>
      </w:pPr>
      <w:r w:rsidRPr="00B25B92">
        <w:rPr>
          <w:b/>
          <w:bCs/>
        </w:rPr>
        <w:t>Q: What are the indications for the FIT method?</w:t>
      </w:r>
    </w:p>
    <w:p w14:paraId="27EFD8D2" w14:textId="48D8D79B" w:rsidR="00B25B92" w:rsidRPr="00B25B92" w:rsidRDefault="00B25B92" w:rsidP="00B25B92">
      <w:r w:rsidRPr="00B25B92">
        <w:rPr>
          <w:b/>
          <w:bCs/>
        </w:rPr>
        <w:t>A:</w:t>
      </w:r>
      <w:r w:rsidRPr="00B25B92">
        <w:br/>
      </w:r>
      <w:r w:rsidR="004F1BAB" w:rsidRPr="004F1BAB">
        <w:t>FIT was originally developed as a quick, simple, and cost-effective solution for wear cases. However, it can also be used in the anterior region, including veneer cases, depending on the clinical indication. FIT uses injectable composite, and therefore the lifespan of FIT restorations is generally shorter than that of ceramic restorations.</w:t>
      </w:r>
    </w:p>
    <w:p w14:paraId="375DB0BA" w14:textId="77777777" w:rsidR="00B25B92" w:rsidRPr="00B25B92" w:rsidRDefault="00000000" w:rsidP="00B25B92">
      <w:r>
        <w:pict w14:anchorId="13FB4AF2">
          <v:rect id="_x0000_i1030" style="width:0;height:1.5pt" o:hralign="center" o:hrstd="t" o:hr="t" fillcolor="#a0a0a0" stroked="f"/>
        </w:pict>
      </w:r>
    </w:p>
    <w:p w14:paraId="2051B181" w14:textId="77777777" w:rsidR="00B25B92" w:rsidRPr="00B25B92" w:rsidRDefault="00B25B92" w:rsidP="00B25B92">
      <w:pPr>
        <w:rPr>
          <w:b/>
          <w:bCs/>
        </w:rPr>
      </w:pPr>
      <w:r w:rsidRPr="00B25B92">
        <w:rPr>
          <w:b/>
          <w:bCs/>
        </w:rPr>
        <w:t>Q: When should the guided veneer technique be used instead?</w:t>
      </w:r>
    </w:p>
    <w:p w14:paraId="791364D9" w14:textId="6A734879" w:rsidR="00B25B92" w:rsidRPr="00B25B92" w:rsidRDefault="00B25B92" w:rsidP="00B25B92">
      <w:r w:rsidRPr="00B25B92">
        <w:rPr>
          <w:b/>
          <w:bCs/>
        </w:rPr>
        <w:t>A:</w:t>
      </w:r>
      <w:r w:rsidRPr="00B25B92">
        <w:br/>
      </w:r>
      <w:r w:rsidR="008B3F89" w:rsidRPr="008B3F89">
        <w:t>The choice between FIT and the IPS e.max® Guided Veneer Treatment depends on the patient's clinical situation, restorative goals, material preference, expected restoration lifespan, and budget. When a ceramic restoration is the preferred treatment option, the IPS e.max® Guided Veneer Treatment provides a fully guided, digitally planned workflow for predictable and efficient veneer preparation</w:t>
      </w:r>
    </w:p>
    <w:p w14:paraId="7810C181" w14:textId="77777777" w:rsidR="00B25B92" w:rsidRPr="00B25B92" w:rsidRDefault="00000000" w:rsidP="00B25B92">
      <w:r>
        <w:pict w14:anchorId="2A76E408">
          <v:rect id="_x0000_i1031" style="width:0;height:1.5pt" o:hralign="center" o:hrstd="t" o:hr="t" fillcolor="#a0a0a0" stroked="f"/>
        </w:pict>
      </w:r>
    </w:p>
    <w:p w14:paraId="35DC68A0" w14:textId="77777777" w:rsidR="00B25B92" w:rsidRPr="00B25B92" w:rsidRDefault="00B25B92" w:rsidP="00B25B92">
      <w:pPr>
        <w:rPr>
          <w:b/>
          <w:bCs/>
        </w:rPr>
      </w:pPr>
      <w:r w:rsidRPr="00B25B92">
        <w:rPr>
          <w:b/>
          <w:bCs/>
        </w:rPr>
        <w:t>Non-prep Veneers</w:t>
      </w:r>
    </w:p>
    <w:p w14:paraId="63A69837" w14:textId="77777777" w:rsidR="00B25B92" w:rsidRPr="00B25B92" w:rsidRDefault="00B25B92" w:rsidP="00B25B92">
      <w:pPr>
        <w:rPr>
          <w:b/>
          <w:bCs/>
        </w:rPr>
      </w:pPr>
      <w:r w:rsidRPr="00B25B92">
        <w:rPr>
          <w:b/>
          <w:bCs/>
        </w:rPr>
        <w:t>Q: Are cases assessed for the possibility of using non-prep veneers?</w:t>
      </w:r>
    </w:p>
    <w:p w14:paraId="092A6ADF" w14:textId="28C7C4A6" w:rsidR="00B25B92" w:rsidRPr="00B25B92" w:rsidRDefault="00B25B92" w:rsidP="00B25B92">
      <w:r w:rsidRPr="00B25B92">
        <w:rPr>
          <w:b/>
          <w:bCs/>
        </w:rPr>
        <w:lastRenderedPageBreak/>
        <w:t>A:</w:t>
      </w:r>
      <w:r w:rsidRPr="00B25B92">
        <w:br/>
      </w:r>
      <w:r w:rsidR="00EE25D8" w:rsidRPr="00EE25D8">
        <w:t>Every case is individually evaluated during the digital planning phase. The amount of preparation required depends on the patient's anatomy, smile design, functional requirements, and restorative objectives</w:t>
      </w:r>
    </w:p>
    <w:p w14:paraId="3B52AE46" w14:textId="77777777" w:rsidR="00B25B92" w:rsidRPr="00B25B92" w:rsidRDefault="00000000" w:rsidP="00B25B92">
      <w:r>
        <w:pict w14:anchorId="2E16D0A3">
          <v:rect id="_x0000_i1032" style="width:0;height:1.5pt" o:hralign="center" o:hrstd="t" o:hr="t" fillcolor="#a0a0a0" stroked="f"/>
        </w:pict>
      </w:r>
    </w:p>
    <w:p w14:paraId="6DF49549" w14:textId="77777777" w:rsidR="00B25B92" w:rsidRPr="00D57E8B" w:rsidRDefault="00B25B92" w:rsidP="00B25B92">
      <w:r w:rsidRPr="00B25B92">
        <w:rPr>
          <w:b/>
          <w:bCs/>
        </w:rPr>
        <w:t xml:space="preserve">Q: </w:t>
      </w:r>
      <w:r w:rsidRPr="009475CF">
        <w:rPr>
          <w:b/>
          <w:bCs/>
        </w:rPr>
        <w:t>Can non-prep veneers be produced through this workflow?</w:t>
      </w:r>
    </w:p>
    <w:p w14:paraId="5B0FF3E6" w14:textId="59E4E35A" w:rsidR="00B25B92" w:rsidRPr="00D57E8B" w:rsidRDefault="00B25B92" w:rsidP="00B25B92">
      <w:r w:rsidRPr="00D57E8B">
        <w:t>A:</w:t>
      </w:r>
      <w:r w:rsidRPr="00D57E8B">
        <w:br/>
      </w:r>
      <w:r w:rsidR="007A0642" w:rsidRPr="007A0642">
        <w:t>The IPS e.max® Guided Veneer Treatment workflow is a preparation-based concept. Every case is digitally planned to determine the optimal amount of preparation required for long-term esthetic and functional success. While some cases may require only minimal preparation, the workflow is not intended as a dedicated non-prep veneer solution.</w:t>
      </w:r>
    </w:p>
    <w:p w14:paraId="0E0CAB6E" w14:textId="77777777" w:rsidR="00B25B92" w:rsidRPr="00B25B92" w:rsidRDefault="00000000" w:rsidP="00B25B92">
      <w:r>
        <w:pict w14:anchorId="3C4ECCDD">
          <v:rect id="_x0000_i1033" style="width:0;height:1.5pt" o:hralign="center" o:hrstd="t" o:hr="t" fillcolor="#a0a0a0" stroked="f"/>
        </w:pict>
      </w:r>
    </w:p>
    <w:p w14:paraId="17194B84" w14:textId="77777777" w:rsidR="00B25B92" w:rsidRPr="00B25B92" w:rsidRDefault="00B25B92" w:rsidP="00B25B92">
      <w:pPr>
        <w:rPr>
          <w:b/>
          <w:bCs/>
        </w:rPr>
      </w:pPr>
      <w:r w:rsidRPr="00B25B92">
        <w:rPr>
          <w:b/>
          <w:bCs/>
        </w:rPr>
        <w:t>Discolouration and Translucency</w:t>
      </w:r>
    </w:p>
    <w:p w14:paraId="4072D567" w14:textId="77777777" w:rsidR="00B25B92" w:rsidRPr="00B25B92" w:rsidRDefault="00B25B92" w:rsidP="00B25B92">
      <w:pPr>
        <w:rPr>
          <w:b/>
          <w:bCs/>
        </w:rPr>
      </w:pPr>
      <w:r w:rsidRPr="00B25B92">
        <w:rPr>
          <w:b/>
          <w:bCs/>
        </w:rPr>
        <w:t>Q: How are teeth with different colours or significant discolouration managed?</w:t>
      </w:r>
    </w:p>
    <w:p w14:paraId="7C8704FE" w14:textId="77777777" w:rsidR="00231180" w:rsidRPr="00E20195" w:rsidRDefault="00B25B92" w:rsidP="00231180">
      <w:pPr>
        <w:rPr>
          <w:rFonts w:cs="Segoe UI Emoji"/>
        </w:rPr>
      </w:pPr>
      <w:r w:rsidRPr="00B25B92">
        <w:rPr>
          <w:b/>
          <w:bCs/>
        </w:rPr>
        <w:t>A:</w:t>
      </w:r>
      <w:r w:rsidRPr="00B25B92">
        <w:br/>
      </w:r>
      <w:r w:rsidR="00231180" w:rsidRPr="00E20195">
        <w:rPr>
          <w:rFonts w:cs="Segoe UI Emoji"/>
        </w:rPr>
        <w:t>The first point to clarify is that the guided veneer concept does not change the clinical indications for veneers or the optical principles of IPS e.max. Its value is that it translates the restorative plan into a controlled, case-specific preparation protocol.</w:t>
      </w:r>
    </w:p>
    <w:p w14:paraId="62D78B24" w14:textId="77777777" w:rsidR="00231180" w:rsidRPr="00E20195" w:rsidRDefault="00231180" w:rsidP="00231180">
      <w:pPr>
        <w:rPr>
          <w:rFonts w:cs="Segoe UI Emoji"/>
        </w:rPr>
      </w:pPr>
      <w:r w:rsidRPr="00E20195">
        <w:rPr>
          <w:rFonts w:cs="Segoe UI Emoji"/>
        </w:rPr>
        <w:t>Managing discolouration begins with a comprehensive assessment of the substrate: the severity and distribution of the discolouration, the shade of the prepared tooth, the desired final shade, the position of the tooth and the space available within the planned final contour. The clinical result is determined by the interaction of four factors: the underlying tooth shade, the opacity or translucency of the IPS e.max material, the thickness of the restoration and the shade of the luting composite.</w:t>
      </w:r>
    </w:p>
    <w:p w14:paraId="0201E27C" w14:textId="77777777" w:rsidR="00231180" w:rsidRPr="00E20195" w:rsidRDefault="00231180" w:rsidP="00231180">
      <w:pPr>
        <w:rPr>
          <w:rFonts w:cs="Segoe UI Emoji"/>
        </w:rPr>
      </w:pPr>
      <w:r w:rsidRPr="00E20195">
        <w:rPr>
          <w:rFonts w:cs="Segoe UI Emoji"/>
        </w:rPr>
        <w:t>For light discolouration, a conservative preparation may be sufficient. The desired result can often be achieved through the appropriate selection of ceramic shade and translucency, supported by laboratory characterisation and final cement-shade selection.</w:t>
      </w:r>
    </w:p>
    <w:p w14:paraId="1D5A72EF" w14:textId="77777777" w:rsidR="00231180" w:rsidRPr="00E20195" w:rsidRDefault="00231180" w:rsidP="00231180">
      <w:pPr>
        <w:rPr>
          <w:rFonts w:cs="Segoe UI Emoji"/>
        </w:rPr>
      </w:pPr>
      <w:r w:rsidRPr="00E20195">
        <w:rPr>
          <w:rFonts w:cs="Segoe UI Emoji"/>
        </w:rPr>
        <w:t>For moderate discolouration, additional restorative space may be required. The treatment plan must balance a slightly greater ceramic thickness with a lower-translucency or more opaque material. The objective is to achieve sufficient masking without producing an overly opaque or artificial-looking restoration.</w:t>
      </w:r>
    </w:p>
    <w:p w14:paraId="31F80408" w14:textId="77777777" w:rsidR="00231180" w:rsidRPr="00E20195" w:rsidRDefault="00231180" w:rsidP="00231180">
      <w:pPr>
        <w:rPr>
          <w:rFonts w:cs="Segoe UI Emoji"/>
        </w:rPr>
      </w:pPr>
      <w:r w:rsidRPr="00E20195">
        <w:rPr>
          <w:rFonts w:cs="Segoe UI Emoji"/>
        </w:rPr>
        <w:t xml:space="preserve">Severe discolouration, such as pronounced tetracycline staining, requires an opacity-led restorative strategy and may demand greater preparation depth to create adequate space for masking and aesthetic layering. However, deeper preparation is not </w:t>
      </w:r>
      <w:r w:rsidRPr="00E20195">
        <w:rPr>
          <w:rFonts w:cs="Segoe UI Emoji"/>
        </w:rPr>
        <w:lastRenderedPageBreak/>
        <w:t>automatically the correct answer. If the required reduction would significantly compromise enamel, biological integrity or the veneer indication itself, the treatment concept must be reassessed and an alternative restorative strategy considered.</w:t>
      </w:r>
    </w:p>
    <w:p w14:paraId="12BF8325" w14:textId="77777777" w:rsidR="00231180" w:rsidRPr="00E20195" w:rsidRDefault="00231180" w:rsidP="00231180">
      <w:pPr>
        <w:rPr>
          <w:rFonts w:cs="Segoe UI Emoji"/>
        </w:rPr>
      </w:pPr>
      <w:r w:rsidRPr="00E20195">
        <w:rPr>
          <w:rFonts w:cs="Segoe UI Emoji"/>
        </w:rPr>
        <w:t>This is precisely where the guided protocol adds value. It is intentionally a preparation-based workflow. The preparation guides are generated from the approved final design and the optical requirements of the individual case. They allow the clinician to control reduction predictably in the cervical, middle and incisal areas and to create the required restorative space without unnecessary removal of healthy tooth structure.</w:t>
      </w:r>
    </w:p>
    <w:p w14:paraId="5816ECEB" w14:textId="77777777" w:rsidR="00231180" w:rsidRPr="00E20195" w:rsidRDefault="00231180" w:rsidP="00231180">
      <w:pPr>
        <w:rPr>
          <w:rFonts w:cs="Segoe UI Emoji"/>
        </w:rPr>
      </w:pPr>
      <w:r w:rsidRPr="00E20195">
        <w:rPr>
          <w:rFonts w:cs="Segoe UI Emoji"/>
        </w:rPr>
        <w:t>Predictability also depends on accurate communication with the laboratory. The preparation shade should be recorded and transferred alongside calibrated photographs, the target shade and the planned material thickness. The optical result should then be validated with a try-in before definitive adhesive cementation. The luting composite can refine the final result, but it should not be expected to compensate for an inadequately planned ceramic thickness or opacity.</w:t>
      </w:r>
    </w:p>
    <w:p w14:paraId="028BE258" w14:textId="662B1221" w:rsidR="00231180" w:rsidRPr="00E20195" w:rsidRDefault="00231180" w:rsidP="00231180">
      <w:pPr>
        <w:rPr>
          <w:rFonts w:cs="Segoe UI Emoji"/>
        </w:rPr>
      </w:pPr>
      <w:r w:rsidRPr="00E20195">
        <w:rPr>
          <w:rFonts w:cs="Segoe UI Emoji"/>
        </w:rPr>
        <w:t>In summary, there is no single preparation depth or opacity that works for every discoloured tooth. Success comes from matching the severity of the discolouration with the appropriate ceramic opacity, restoration thickness and controlled preparation depth</w:t>
      </w:r>
      <w:r w:rsidR="00AC1C46">
        <w:rPr>
          <w:rFonts w:cs="Segoe UI Emoji"/>
        </w:rPr>
        <w:t>-</w:t>
      </w:r>
      <w:r w:rsidRPr="00E20195">
        <w:rPr>
          <w:rFonts w:cs="Segoe UI Emoji"/>
        </w:rPr>
        <w:t>while remaining within the biological and material limits of a veneer. The IPS e.max Guided Veneer solution makes that patient-specific balance more controlled, reproducible and predictable.</w:t>
      </w:r>
    </w:p>
    <w:p w14:paraId="1071B114" w14:textId="4B76FDD2" w:rsidR="00B25B92" w:rsidRPr="00B25B92" w:rsidRDefault="00B25B92" w:rsidP="00B25B92"/>
    <w:p w14:paraId="74A30BE0" w14:textId="77777777" w:rsidR="00B25B92" w:rsidRPr="00B25B92" w:rsidRDefault="00000000" w:rsidP="00B25B92">
      <w:r>
        <w:pict w14:anchorId="36161759">
          <v:rect id="_x0000_i1034" style="width:0;height:1.5pt" o:hralign="center" o:hrstd="t" o:hr="t" fillcolor="#a0a0a0" stroked="f"/>
        </w:pict>
      </w:r>
    </w:p>
    <w:p w14:paraId="2E0B98BF" w14:textId="77777777" w:rsidR="00B25B92" w:rsidRPr="00B25B92" w:rsidRDefault="00B25B92" w:rsidP="00B25B92">
      <w:pPr>
        <w:rPr>
          <w:b/>
          <w:bCs/>
        </w:rPr>
      </w:pPr>
      <w:r w:rsidRPr="00B25B92">
        <w:rPr>
          <w:b/>
          <w:bCs/>
        </w:rPr>
        <w:t>Q: How translucent are the veneers?</w:t>
      </w:r>
    </w:p>
    <w:p w14:paraId="0DEFA158" w14:textId="77777777" w:rsidR="00B25B92" w:rsidRPr="00B25B92" w:rsidRDefault="00B25B92" w:rsidP="00B25B92">
      <w:r w:rsidRPr="00B25B92">
        <w:rPr>
          <w:b/>
          <w:bCs/>
        </w:rPr>
        <w:t>A:</w:t>
      </w:r>
      <w:r w:rsidRPr="00B25B92">
        <w:br/>
        <w:t>IPS e.max® offers different levels of translucency and opacity, allowing the clinician and laboratory to select the most appropriate material based on the underlying tooth shade, desired esthetic outcome and available restorative space.</w:t>
      </w:r>
    </w:p>
    <w:p w14:paraId="3D0D6B29" w14:textId="77777777" w:rsidR="00B25B92" w:rsidRPr="00B25B92" w:rsidRDefault="00000000" w:rsidP="00B25B92">
      <w:r>
        <w:pict w14:anchorId="088A7BBD">
          <v:rect id="_x0000_i1035" style="width:0;height:1.5pt" o:hralign="center" o:hrstd="t" o:hr="t" fillcolor="#a0a0a0" stroked="f"/>
        </w:pict>
      </w:r>
    </w:p>
    <w:p w14:paraId="46D4D498" w14:textId="77777777" w:rsidR="00B25B92" w:rsidRPr="00B25B92" w:rsidRDefault="00B25B92" w:rsidP="00B25B92">
      <w:pPr>
        <w:rPr>
          <w:b/>
          <w:bCs/>
        </w:rPr>
      </w:pPr>
      <w:r w:rsidRPr="00B25B92">
        <w:rPr>
          <w:b/>
          <w:bCs/>
        </w:rPr>
        <w:t>Q: Can try-in paste be used to evaluate or mask the final shade in heavily discoloured cases?</w:t>
      </w:r>
    </w:p>
    <w:p w14:paraId="6DEC96BE" w14:textId="2DE6B17C" w:rsidR="00B25B92" w:rsidRPr="00B25B92" w:rsidRDefault="00B25B92" w:rsidP="00B25B92">
      <w:r w:rsidRPr="00B25B92">
        <w:rPr>
          <w:b/>
          <w:bCs/>
        </w:rPr>
        <w:t>A:</w:t>
      </w:r>
      <w:r w:rsidRPr="00B25B92">
        <w:br/>
      </w:r>
      <w:r w:rsidR="00B305BD" w:rsidRPr="00B305BD">
        <w:t>Try-in paste is part of the recommended cementation protocol and should be used before definitive adhesive cementation to evaluate the final optical result and verify the selected cement shade. After the try-in procedure, the try-in paste should be removed before final cementation. Both the try-in paste and the final cement are included in the Starter Kit.</w:t>
      </w:r>
    </w:p>
    <w:p w14:paraId="1B80E827" w14:textId="77777777" w:rsidR="00C05545" w:rsidRPr="00C05545" w:rsidRDefault="00C05545" w:rsidP="00C05545">
      <w:pPr>
        <w:rPr>
          <w:b/>
          <w:bCs/>
        </w:rPr>
      </w:pPr>
      <w:r w:rsidRPr="00C05545">
        <w:rPr>
          <w:b/>
          <w:bCs/>
        </w:rPr>
        <w:lastRenderedPageBreak/>
        <w:t>Full-Mouth Rehabilitation</w:t>
      </w:r>
    </w:p>
    <w:p w14:paraId="3B56E687" w14:textId="77777777" w:rsidR="00C05545" w:rsidRPr="00C05545" w:rsidRDefault="00C05545" w:rsidP="00C05545">
      <w:pPr>
        <w:rPr>
          <w:b/>
          <w:bCs/>
        </w:rPr>
      </w:pPr>
      <w:r w:rsidRPr="00C05545">
        <w:rPr>
          <w:b/>
          <w:bCs/>
        </w:rPr>
        <w:t>Q: How accurate is the occlusion in a full-mouth rehabilitation case?</w:t>
      </w:r>
    </w:p>
    <w:p w14:paraId="0FD69207" w14:textId="77777777" w:rsidR="00C05545" w:rsidRPr="00C05545" w:rsidRDefault="00C05545" w:rsidP="00C05545">
      <w:r w:rsidRPr="00C05545">
        <w:rPr>
          <w:b/>
          <w:bCs/>
        </w:rPr>
        <w:t>A:</w:t>
      </w:r>
      <w:r w:rsidRPr="00C05545">
        <w:br/>
        <w:t>The digital workflow is designed to provide a highly predictable restorative outcome, including occlusal planning. However, every full-mouth rehabilitation requires a comprehensive diagnosis, careful treatment planning and clinical verification before the final restorations are delivered. The IPS e.max® Guided Veneer Treatment workflow supports precision, but the final occlusion should always be clinically evaluated and adjusted where necessary.</w:t>
      </w:r>
    </w:p>
    <w:p w14:paraId="35ACC6DF" w14:textId="77777777" w:rsidR="00C05545" w:rsidRPr="00C05545" w:rsidRDefault="00000000" w:rsidP="00C05545">
      <w:r>
        <w:pict w14:anchorId="1A6F36C9">
          <v:rect id="_x0000_i1036" style="width:0;height:1.5pt" o:hralign="center" o:hrstd="t" o:hr="t" fillcolor="#a0a0a0" stroked="f"/>
        </w:pict>
      </w:r>
    </w:p>
    <w:p w14:paraId="405638EC" w14:textId="77777777" w:rsidR="00C05545" w:rsidRPr="00C05545" w:rsidRDefault="00C05545" w:rsidP="00C05545">
      <w:pPr>
        <w:rPr>
          <w:b/>
          <w:bCs/>
        </w:rPr>
      </w:pPr>
      <w:r w:rsidRPr="00C05545">
        <w:rPr>
          <w:b/>
          <w:bCs/>
        </w:rPr>
        <w:t>Bruxism Protection</w:t>
      </w:r>
    </w:p>
    <w:p w14:paraId="46D27C64" w14:textId="77777777" w:rsidR="00C05545" w:rsidRPr="00C05545" w:rsidRDefault="00C05545" w:rsidP="00C05545">
      <w:pPr>
        <w:rPr>
          <w:b/>
          <w:bCs/>
        </w:rPr>
      </w:pPr>
      <w:r w:rsidRPr="00C05545">
        <w:rPr>
          <w:b/>
          <w:bCs/>
        </w:rPr>
        <w:t>Q: Is a protective night guard supplied with the veneers?</w:t>
      </w:r>
    </w:p>
    <w:p w14:paraId="13FAED2F" w14:textId="1EB391A8" w:rsidR="00C05545" w:rsidRPr="00C05545" w:rsidRDefault="00C05545" w:rsidP="00C05545">
      <w:r w:rsidRPr="00C05545">
        <w:rPr>
          <w:b/>
          <w:bCs/>
        </w:rPr>
        <w:t>A:</w:t>
      </w:r>
      <w:r w:rsidRPr="00C05545">
        <w:br/>
      </w:r>
      <w:r w:rsidR="001A6202" w:rsidRPr="001A6202">
        <w:t>A protective night guard is not included as a standard component of the IPS e.max® Guided Veneer Treatment workflow. However, when indicated, we recommend ordering a protective splint. Different splint materials are available, including the Zen Splint (nylon splint). If requested in the order remarks, the splint can be manufactured based on the final digital design and delivered together with the final veneers.</w:t>
      </w:r>
    </w:p>
    <w:p w14:paraId="1C69EA49" w14:textId="77777777" w:rsidR="00C05545" w:rsidRPr="00C05545" w:rsidRDefault="00000000" w:rsidP="00C05545">
      <w:r>
        <w:pict w14:anchorId="37958E9E">
          <v:rect id="_x0000_i1037" style="width:0;height:1.5pt" o:hralign="center" o:hrstd="t" o:hr="t" fillcolor="#a0a0a0" stroked="f"/>
        </w:pict>
      </w:r>
    </w:p>
    <w:p w14:paraId="264DAD91" w14:textId="77777777" w:rsidR="00C05545" w:rsidRPr="00C05545" w:rsidRDefault="00C05545" w:rsidP="00C05545">
      <w:pPr>
        <w:rPr>
          <w:b/>
          <w:bCs/>
        </w:rPr>
      </w:pPr>
      <w:r w:rsidRPr="00C05545">
        <w:rPr>
          <w:b/>
          <w:bCs/>
        </w:rPr>
        <w:t>Q: Can it be delivered on the same day to protect the veneers immediately after placement?</w:t>
      </w:r>
    </w:p>
    <w:p w14:paraId="0D084C40" w14:textId="5D54A555" w:rsidR="00C05545" w:rsidRPr="00B53E40" w:rsidRDefault="00C05545" w:rsidP="00C05545">
      <w:r w:rsidRPr="00C05545">
        <w:rPr>
          <w:b/>
          <w:bCs/>
        </w:rPr>
        <w:t>A:</w:t>
      </w:r>
      <w:r w:rsidRPr="00C05545">
        <w:br/>
      </w:r>
      <w:r w:rsidR="00B53E40" w:rsidRPr="00E57F31">
        <w:t>Yes. Although it is not included automatically, a protective splint can be manufactured and delivered together with the final veneers thanks to the digital workflow. To receive both together, the splint should be requested in the remarks section of the order platform.</w:t>
      </w:r>
    </w:p>
    <w:p w14:paraId="1261EC0C" w14:textId="77777777" w:rsidR="00C05545" w:rsidRPr="00C05545" w:rsidRDefault="00000000" w:rsidP="00C05545">
      <w:r>
        <w:pict w14:anchorId="7F8D15D1">
          <v:rect id="_x0000_i1038" style="width:0;height:1.5pt" o:hralign="center" o:hrstd="t" o:hr="t" fillcolor="#a0a0a0" stroked="f"/>
        </w:pict>
      </w:r>
    </w:p>
    <w:p w14:paraId="51A9560F" w14:textId="77777777" w:rsidR="00C05545" w:rsidRPr="00C05545" w:rsidRDefault="00C05545" w:rsidP="00C05545">
      <w:pPr>
        <w:rPr>
          <w:b/>
          <w:bCs/>
        </w:rPr>
      </w:pPr>
      <w:r w:rsidRPr="00C05545">
        <w:rPr>
          <w:b/>
          <w:bCs/>
        </w:rPr>
        <w:t>Treatment Workflow and Clinical Technique</w:t>
      </w:r>
    </w:p>
    <w:p w14:paraId="68576526" w14:textId="77777777" w:rsidR="00C05545" w:rsidRPr="00C05545" w:rsidRDefault="00C05545" w:rsidP="00C05545">
      <w:pPr>
        <w:rPr>
          <w:b/>
          <w:bCs/>
        </w:rPr>
      </w:pPr>
      <w:r w:rsidRPr="00C05545">
        <w:rPr>
          <w:b/>
          <w:bCs/>
        </w:rPr>
        <w:t>Temporary Restoration and Mock-up</w:t>
      </w:r>
    </w:p>
    <w:p w14:paraId="7BD04BA0" w14:textId="77777777" w:rsidR="00C05545" w:rsidRPr="00C05545" w:rsidRDefault="00C05545" w:rsidP="00C05545">
      <w:pPr>
        <w:rPr>
          <w:b/>
          <w:bCs/>
        </w:rPr>
      </w:pPr>
      <w:r w:rsidRPr="00C05545">
        <w:rPr>
          <w:b/>
          <w:bCs/>
        </w:rPr>
        <w:t>Q: Can the veneers be cemented temporarily?</w:t>
      </w:r>
    </w:p>
    <w:p w14:paraId="00F23DC1" w14:textId="77777777" w:rsidR="00C05545" w:rsidRPr="00C05545" w:rsidRDefault="00C05545" w:rsidP="00C05545">
      <w:r w:rsidRPr="00C05545">
        <w:rPr>
          <w:b/>
          <w:bCs/>
        </w:rPr>
        <w:t>A:</w:t>
      </w:r>
      <w:r w:rsidRPr="00C05545">
        <w:br/>
        <w:t>No. IPS e.max® veneers are intended for definitive adhesive cementation and are not designed for temporary placement.</w:t>
      </w:r>
    </w:p>
    <w:p w14:paraId="6837B5B4" w14:textId="77777777" w:rsidR="00C05545" w:rsidRPr="00C05545" w:rsidRDefault="00000000" w:rsidP="00C05545">
      <w:r>
        <w:pict w14:anchorId="628AEBA2">
          <v:rect id="_x0000_i1039" style="width:0;height:1.5pt" o:hralign="center" o:hrstd="t" o:hr="t" fillcolor="#a0a0a0" stroked="f"/>
        </w:pict>
      </w:r>
    </w:p>
    <w:p w14:paraId="3C42BB1F" w14:textId="77777777" w:rsidR="00C05545" w:rsidRPr="00C05545" w:rsidRDefault="00C05545" w:rsidP="00C05545">
      <w:pPr>
        <w:rPr>
          <w:b/>
          <w:bCs/>
        </w:rPr>
      </w:pPr>
      <w:r w:rsidRPr="00C05545">
        <w:rPr>
          <w:b/>
          <w:bCs/>
        </w:rPr>
        <w:lastRenderedPageBreak/>
        <w:t>Q: Is a mock-up available before final treatment?</w:t>
      </w:r>
    </w:p>
    <w:p w14:paraId="67115573" w14:textId="77777777" w:rsidR="00C05545" w:rsidRPr="00C05545" w:rsidRDefault="00C05545" w:rsidP="00C05545">
      <w:r w:rsidRPr="00C05545">
        <w:rPr>
          <w:b/>
          <w:bCs/>
        </w:rPr>
        <w:t>A:</w:t>
      </w:r>
      <w:r w:rsidRPr="00C05545">
        <w:br/>
        <w:t>Yes. A biofunctional mock-up is an integral part of the IPS e.max® Guided Veneer Treatment workflow. It allows both the clinician and the patient to evaluate the proposed esthetic and functional outcome before treatment begins and supports predictable treatment planning.</w:t>
      </w:r>
    </w:p>
    <w:p w14:paraId="1F07F7AB" w14:textId="77777777" w:rsidR="00C05545" w:rsidRPr="00C05545" w:rsidRDefault="00000000" w:rsidP="00C05545">
      <w:r>
        <w:pict w14:anchorId="067E97AC">
          <v:rect id="_x0000_i1040" style="width:0;height:1.5pt" o:hralign="center" o:hrstd="t" o:hr="t" fillcolor="#a0a0a0" stroked="f"/>
        </w:pict>
      </w:r>
    </w:p>
    <w:p w14:paraId="0FB51B43" w14:textId="77777777" w:rsidR="00C05545" w:rsidRPr="00C05545" w:rsidRDefault="00C05545" w:rsidP="00C05545">
      <w:pPr>
        <w:rPr>
          <w:b/>
          <w:bCs/>
        </w:rPr>
      </w:pPr>
      <w:r w:rsidRPr="00C05545">
        <w:rPr>
          <w:b/>
          <w:bCs/>
        </w:rPr>
        <w:t>Q: Are the final veneers manufactured before preparation, eliminating the need for a provisional restoration?</w:t>
      </w:r>
    </w:p>
    <w:p w14:paraId="31E39F66" w14:textId="340D5695" w:rsidR="00C05545" w:rsidRPr="00C05545" w:rsidRDefault="00C05545" w:rsidP="00C05545">
      <w:r w:rsidRPr="00C05545">
        <w:rPr>
          <w:b/>
          <w:bCs/>
        </w:rPr>
        <w:t>A:</w:t>
      </w:r>
      <w:r w:rsidRPr="00C05545">
        <w:br/>
        <w:t>One of the key advantages of the workflow is that the final IPS e.max® veneers are manufactured before tooth preparation. In many clinical cases, this eliminates the need for conventional provisional restorations and allows treatment to be completed in a single appointment.</w:t>
      </w:r>
    </w:p>
    <w:p w14:paraId="0466DF87" w14:textId="77777777" w:rsidR="00C05545" w:rsidRPr="00C05545" w:rsidRDefault="00000000" w:rsidP="00C05545">
      <w:r>
        <w:pict w14:anchorId="418D5197">
          <v:rect id="_x0000_i1041" style="width:0;height:1.5pt" o:hralign="center" o:hrstd="t" o:hr="t" fillcolor="#a0a0a0" stroked="f"/>
        </w:pict>
      </w:r>
    </w:p>
    <w:p w14:paraId="7999FEDA" w14:textId="77777777" w:rsidR="00C05545" w:rsidRPr="00C05545" w:rsidRDefault="00C05545" w:rsidP="00C05545">
      <w:pPr>
        <w:rPr>
          <w:b/>
          <w:bCs/>
        </w:rPr>
      </w:pPr>
      <w:r w:rsidRPr="00C05545">
        <w:rPr>
          <w:b/>
          <w:bCs/>
        </w:rPr>
        <w:t>Cementation</w:t>
      </w:r>
    </w:p>
    <w:p w14:paraId="23D2F5F8" w14:textId="77777777" w:rsidR="00C05545" w:rsidRPr="00C05545" w:rsidRDefault="00C05545" w:rsidP="00C05545">
      <w:pPr>
        <w:rPr>
          <w:b/>
          <w:bCs/>
        </w:rPr>
      </w:pPr>
      <w:r w:rsidRPr="00C05545">
        <w:rPr>
          <w:b/>
          <w:bCs/>
        </w:rPr>
        <w:t>Q: Do all veneers need to be cemented simultaneously?</w:t>
      </w:r>
    </w:p>
    <w:p w14:paraId="6F32FFD6" w14:textId="68A7DC96" w:rsidR="00C05545" w:rsidRPr="00C05545" w:rsidRDefault="00C05545" w:rsidP="00C05545">
      <w:r w:rsidRPr="00C05545">
        <w:rPr>
          <w:b/>
          <w:bCs/>
        </w:rPr>
        <w:t>A:</w:t>
      </w:r>
      <w:r w:rsidRPr="00C05545">
        <w:br/>
      </w:r>
      <w:r w:rsidR="00FF637F" w:rsidRPr="00FF637F">
        <w:t>Not necessarily. The supplied positioning guide allows clinicians to cement all veneers simultaneously, helping to save time while ensuring the correct position and contact points. However, veneers can also be cemented individually. In that case, cementation should start with the central incisors and continue outwards.</w:t>
      </w:r>
    </w:p>
    <w:p w14:paraId="128D9F4B" w14:textId="77777777" w:rsidR="00C05545" w:rsidRPr="00C05545" w:rsidRDefault="00000000" w:rsidP="00C05545">
      <w:r>
        <w:pict w14:anchorId="657FD8DB">
          <v:rect id="_x0000_i1042" style="width:0;height:1.5pt" o:hralign="center" o:hrstd="t" o:hr="t" fillcolor="#a0a0a0" stroked="f"/>
        </w:pict>
      </w:r>
    </w:p>
    <w:p w14:paraId="5E24BF1C" w14:textId="3B246360" w:rsidR="00C05545" w:rsidRPr="00C05545" w:rsidRDefault="00C05545" w:rsidP="00C05545">
      <w:pPr>
        <w:rPr>
          <w:b/>
          <w:bCs/>
        </w:rPr>
      </w:pPr>
      <w:r w:rsidRPr="00C05545">
        <w:rPr>
          <w:b/>
          <w:bCs/>
        </w:rPr>
        <w:t>Q: Can they be cemented in smaller groups</w:t>
      </w:r>
      <w:r w:rsidR="00CD6F4F">
        <w:rPr>
          <w:b/>
          <w:bCs/>
        </w:rPr>
        <w:t>-</w:t>
      </w:r>
      <w:r w:rsidRPr="00C05545">
        <w:rPr>
          <w:b/>
          <w:bCs/>
        </w:rPr>
        <w:t>for example, three veneers at a time</w:t>
      </w:r>
      <w:r w:rsidR="00CD6F4F">
        <w:rPr>
          <w:b/>
          <w:bCs/>
        </w:rPr>
        <w:t>-</w:t>
      </w:r>
      <w:r w:rsidRPr="00C05545">
        <w:rPr>
          <w:b/>
          <w:bCs/>
        </w:rPr>
        <w:t>to make the procedure more manageable?</w:t>
      </w:r>
    </w:p>
    <w:p w14:paraId="42C47E39" w14:textId="5431CAD2" w:rsidR="00C05545" w:rsidRPr="00C05545" w:rsidRDefault="00C05545" w:rsidP="00C05545">
      <w:r w:rsidRPr="00C05545">
        <w:rPr>
          <w:b/>
          <w:bCs/>
        </w:rPr>
        <w:t>A:</w:t>
      </w:r>
      <w:r w:rsidRPr="00C05545">
        <w:br/>
      </w:r>
      <w:r w:rsidR="00CF05BD" w:rsidRPr="00CF05BD">
        <w:t>Yes. The positioning guide allows all veneers to be cemented simultaneously, but this is not mandatory. Clinicians may also choose to cement the veneers in smaller groups or individually, depending on their preferred clinical workflow. When cementing individually, it is recommended to start with the central incisors and continue outwards.</w:t>
      </w:r>
    </w:p>
    <w:p w14:paraId="072B1D83" w14:textId="77777777" w:rsidR="00C05545" w:rsidRPr="00C05545" w:rsidRDefault="00000000" w:rsidP="00C05545">
      <w:r>
        <w:pict w14:anchorId="74AF42F1">
          <v:rect id="_x0000_i1043" style="width:0;height:1.5pt" o:hralign="center" o:hrstd="t" o:hr="t" fillcolor="#a0a0a0" stroked="f"/>
        </w:pict>
      </w:r>
    </w:p>
    <w:p w14:paraId="1C17E509" w14:textId="77777777" w:rsidR="00C05545" w:rsidRPr="00C05545" w:rsidRDefault="00C05545" w:rsidP="00C05545">
      <w:pPr>
        <w:rPr>
          <w:b/>
          <w:bCs/>
        </w:rPr>
      </w:pPr>
      <w:r w:rsidRPr="00C05545">
        <w:rPr>
          <w:b/>
          <w:bCs/>
        </w:rPr>
        <w:t>Instruments and Components</w:t>
      </w:r>
    </w:p>
    <w:p w14:paraId="5BBA57D2" w14:textId="77777777" w:rsidR="00C05545" w:rsidRPr="00C05545" w:rsidRDefault="00C05545" w:rsidP="00C05545">
      <w:pPr>
        <w:rPr>
          <w:b/>
          <w:bCs/>
        </w:rPr>
      </w:pPr>
      <w:r w:rsidRPr="00C05545">
        <w:rPr>
          <w:b/>
          <w:bCs/>
        </w:rPr>
        <w:t>Q: Is a special bur required, and is it supplied with the veneers or purchased separately?</w:t>
      </w:r>
    </w:p>
    <w:p w14:paraId="16C7ED0E" w14:textId="08ACDFCB" w:rsidR="00C05545" w:rsidRPr="00C05545" w:rsidRDefault="00C05545" w:rsidP="00C05545">
      <w:r w:rsidRPr="00C05545">
        <w:rPr>
          <w:b/>
          <w:bCs/>
        </w:rPr>
        <w:lastRenderedPageBreak/>
        <w:t>A:</w:t>
      </w:r>
      <w:r w:rsidRPr="00C05545">
        <w:br/>
      </w:r>
      <w:r w:rsidR="00AA525B" w:rsidRPr="00AA525B">
        <w:t>Yes. The IPS e.max® Guided Veneer Treatment workflow uses dedicated Meisinger preparation burs specifically selected for the guided preparation protocol. Two new burs are included with every case as part of the package, so they do not need to be purchased separately.</w:t>
      </w:r>
    </w:p>
    <w:p w14:paraId="0EDDFCCB" w14:textId="77777777" w:rsidR="00C05545" w:rsidRPr="00C05545" w:rsidRDefault="00000000" w:rsidP="00C05545">
      <w:r>
        <w:pict w14:anchorId="02A7FB49">
          <v:rect id="_x0000_i1044" style="width:0;height:1.5pt" o:hralign="center" o:hrstd="t" o:hr="t" fillcolor="#a0a0a0" stroked="f"/>
        </w:pict>
      </w:r>
    </w:p>
    <w:p w14:paraId="7537AEE4" w14:textId="44FDCC66" w:rsidR="00C05545" w:rsidRPr="00C05545" w:rsidRDefault="00C05545" w:rsidP="00C05545">
      <w:pPr>
        <w:rPr>
          <w:b/>
          <w:bCs/>
        </w:rPr>
      </w:pPr>
      <w:r w:rsidRPr="00C05545">
        <w:rPr>
          <w:b/>
          <w:bCs/>
        </w:rPr>
        <w:t xml:space="preserve">Q: How many different </w:t>
      </w:r>
      <w:r w:rsidR="00423965">
        <w:rPr>
          <w:b/>
          <w:bCs/>
        </w:rPr>
        <w:t>appointm</w:t>
      </w:r>
      <w:r w:rsidRPr="00C05545">
        <w:rPr>
          <w:b/>
          <w:bCs/>
        </w:rPr>
        <w:t>ents are involved in the complete process?</w:t>
      </w:r>
    </w:p>
    <w:p w14:paraId="4DEB8C4A" w14:textId="77777777" w:rsidR="006A3AED" w:rsidRPr="006A3AED" w:rsidRDefault="00C05545" w:rsidP="006A3AED">
      <w:r w:rsidRPr="00C05545">
        <w:rPr>
          <w:b/>
          <w:bCs/>
        </w:rPr>
        <w:t>A:</w:t>
      </w:r>
      <w:r w:rsidRPr="00C05545">
        <w:br/>
      </w:r>
      <w:r w:rsidR="006A3AED" w:rsidRPr="006A3AED">
        <w:t>The treatment is typically completed in three appointments:</w:t>
      </w:r>
    </w:p>
    <w:p w14:paraId="6071C2E8" w14:textId="77777777" w:rsidR="006A3AED" w:rsidRPr="006A3AED" w:rsidRDefault="006A3AED" w:rsidP="006A3AED">
      <w:pPr>
        <w:numPr>
          <w:ilvl w:val="0"/>
          <w:numId w:val="1"/>
        </w:numPr>
      </w:pPr>
      <w:r w:rsidRPr="006A3AED">
        <w:rPr>
          <w:b/>
          <w:bCs/>
        </w:rPr>
        <w:t>Data acquisition and case submission</w:t>
      </w:r>
      <w:r w:rsidRPr="006A3AED">
        <w:t xml:space="preserve"> (clinical records, photographs, intraoral scan, and case upload). </w:t>
      </w:r>
    </w:p>
    <w:p w14:paraId="074F17D3" w14:textId="77777777" w:rsidR="006A3AED" w:rsidRPr="006A3AED" w:rsidRDefault="006A3AED" w:rsidP="006A3AED">
      <w:pPr>
        <w:numPr>
          <w:ilvl w:val="0"/>
          <w:numId w:val="1"/>
        </w:numPr>
      </w:pPr>
      <w:r w:rsidRPr="006A3AED">
        <w:rPr>
          <w:b/>
          <w:bCs/>
        </w:rPr>
        <w:t>Mock-up try-in</w:t>
      </w:r>
      <w:r w:rsidRPr="006A3AED">
        <w:t xml:space="preserve"> to evaluate and approve the planned outcome. </w:t>
      </w:r>
    </w:p>
    <w:p w14:paraId="0051AF74" w14:textId="77777777" w:rsidR="006A3AED" w:rsidRPr="006A3AED" w:rsidRDefault="006A3AED" w:rsidP="006A3AED">
      <w:pPr>
        <w:numPr>
          <w:ilvl w:val="0"/>
          <w:numId w:val="1"/>
        </w:numPr>
      </w:pPr>
      <w:r w:rsidRPr="006A3AED">
        <w:rPr>
          <w:b/>
          <w:bCs/>
        </w:rPr>
        <w:t>Guided tooth preparation and definitive veneer cementation.</w:t>
      </w:r>
    </w:p>
    <w:p w14:paraId="743D550A" w14:textId="58C4B8A6" w:rsidR="00C05545" w:rsidRPr="00C05545" w:rsidRDefault="00C05545" w:rsidP="00C05545"/>
    <w:p w14:paraId="6FF45658" w14:textId="77777777" w:rsidR="00C05545" w:rsidRPr="00C05545" w:rsidRDefault="00000000" w:rsidP="00C05545">
      <w:r>
        <w:pict w14:anchorId="015FCA02">
          <v:rect id="_x0000_i1045" style="width:0;height:1.5pt" o:hralign="center" o:hrstd="t" o:hr="t" fillcolor="#a0a0a0" stroked="f"/>
        </w:pict>
      </w:r>
    </w:p>
    <w:p w14:paraId="0BA15599" w14:textId="77777777" w:rsidR="00C05545" w:rsidRPr="00C05545" w:rsidRDefault="00C05545" w:rsidP="00C05545">
      <w:pPr>
        <w:rPr>
          <w:b/>
          <w:bCs/>
        </w:rPr>
      </w:pPr>
      <w:r w:rsidRPr="00C05545">
        <w:rPr>
          <w:b/>
          <w:bCs/>
        </w:rPr>
        <w:t>Photography Requirements</w:t>
      </w:r>
    </w:p>
    <w:p w14:paraId="475D8A26" w14:textId="77777777" w:rsidR="00C05545" w:rsidRPr="00C05545" w:rsidRDefault="00C05545" w:rsidP="00C05545">
      <w:pPr>
        <w:rPr>
          <w:b/>
          <w:bCs/>
        </w:rPr>
      </w:pPr>
      <w:r w:rsidRPr="00C05545">
        <w:rPr>
          <w:b/>
          <w:bCs/>
        </w:rPr>
        <w:t>Q: Are photographs from a DSLR or dedicated camera required?</w:t>
      </w:r>
    </w:p>
    <w:p w14:paraId="6A89BD27" w14:textId="508F3A03" w:rsidR="00C05545" w:rsidRPr="00C05545" w:rsidRDefault="00C05545" w:rsidP="00C05545">
      <w:r w:rsidRPr="00C05545">
        <w:rPr>
          <w:b/>
          <w:bCs/>
        </w:rPr>
        <w:t>A:</w:t>
      </w:r>
      <w:r w:rsidRPr="00C05545">
        <w:br/>
      </w:r>
      <w:r w:rsidR="0086351F" w:rsidRPr="0086351F">
        <w:t>No. High-quality clinical photographs can be taken with either a DSLR camera or a modern smartphone. Photography with a smartphone is also covered as part of the One-Day Certification Course program.</w:t>
      </w:r>
    </w:p>
    <w:p w14:paraId="412A69D8" w14:textId="77777777" w:rsidR="00C05545" w:rsidRPr="00C05545" w:rsidRDefault="00000000" w:rsidP="00C05545">
      <w:r>
        <w:pict w14:anchorId="52D561D4">
          <v:rect id="_x0000_i1046" style="width:0;height:1.5pt" o:hralign="center" o:hrstd="t" o:hr="t" fillcolor="#a0a0a0" stroked="f"/>
        </w:pict>
      </w:r>
    </w:p>
    <w:p w14:paraId="132B53CC" w14:textId="77777777" w:rsidR="00C05545" w:rsidRPr="00C05545" w:rsidRDefault="00C05545" w:rsidP="00C05545">
      <w:pPr>
        <w:rPr>
          <w:b/>
          <w:bCs/>
        </w:rPr>
      </w:pPr>
      <w:r w:rsidRPr="00C05545">
        <w:rPr>
          <w:b/>
          <w:bCs/>
        </w:rPr>
        <w:t>Q: Are high-quality smartphone photographs sufficient?</w:t>
      </w:r>
    </w:p>
    <w:p w14:paraId="003A61CD" w14:textId="1F5FC57B" w:rsidR="00C05545" w:rsidRPr="00C05545" w:rsidRDefault="00C05545" w:rsidP="00C05545">
      <w:r w:rsidRPr="00C05545">
        <w:rPr>
          <w:b/>
          <w:bCs/>
        </w:rPr>
        <w:t>A:</w:t>
      </w:r>
      <w:r w:rsidRPr="00C05545">
        <w:br/>
      </w:r>
      <w:r w:rsidR="0064511D" w:rsidRPr="0064511D">
        <w:t>Yes. High-quality smartphone photographs are sufficient for the IPS e.max® Guided Veneer Treatment workflow. The use of smartphone photography is also covered as part of the One-Day Certification Course program.</w:t>
      </w:r>
    </w:p>
    <w:p w14:paraId="5AC69AC9" w14:textId="77777777" w:rsidR="00C05545" w:rsidRPr="00C05545" w:rsidRDefault="00000000" w:rsidP="00C05545">
      <w:r>
        <w:pict w14:anchorId="5F16EE34">
          <v:rect id="_x0000_i1047" style="width:0;height:1.5pt" o:hralign="center" o:hrstd="t" o:hr="t" fillcolor="#a0a0a0" stroked="f"/>
        </w:pict>
      </w:r>
    </w:p>
    <w:p w14:paraId="102CFC65" w14:textId="77777777" w:rsidR="00C05545" w:rsidRPr="00C05545" w:rsidRDefault="00C05545" w:rsidP="00C05545">
      <w:pPr>
        <w:rPr>
          <w:b/>
          <w:bCs/>
        </w:rPr>
      </w:pPr>
      <w:r w:rsidRPr="00C05545">
        <w:rPr>
          <w:b/>
          <w:bCs/>
        </w:rPr>
        <w:t>Laboratory and Digital Workflow</w:t>
      </w:r>
    </w:p>
    <w:p w14:paraId="28DB7BB8" w14:textId="77777777" w:rsidR="00C05545" w:rsidRPr="00C05545" w:rsidRDefault="00C05545" w:rsidP="00C05545">
      <w:pPr>
        <w:rPr>
          <w:b/>
          <w:bCs/>
        </w:rPr>
      </w:pPr>
      <w:r w:rsidRPr="00C05545">
        <w:rPr>
          <w:b/>
          <w:bCs/>
        </w:rPr>
        <w:t>Q: Does the clinician need to confirm that their local laboratory can support the procedure?</w:t>
      </w:r>
    </w:p>
    <w:p w14:paraId="07261132" w14:textId="625E0D88" w:rsidR="00C05545" w:rsidRPr="00C05545" w:rsidRDefault="00C05545" w:rsidP="00C05545">
      <w:r w:rsidRPr="00C05545">
        <w:rPr>
          <w:b/>
          <w:bCs/>
        </w:rPr>
        <w:lastRenderedPageBreak/>
        <w:t>A:</w:t>
      </w:r>
      <w:r w:rsidRPr="00C05545">
        <w:br/>
      </w:r>
      <w:r w:rsidR="008B4432" w:rsidRPr="008B4432">
        <w:t>The IPS e.max® Guided Veneer Treatment workflow is supported by Modern Dental Europe and its subsidiaries, which are certified laboratories for this procedure. Please contact your local Modern Dental company to confirm availability in your country.</w:t>
      </w:r>
    </w:p>
    <w:p w14:paraId="5A6E6C5A" w14:textId="77777777" w:rsidR="00C05545" w:rsidRPr="00C05545" w:rsidRDefault="00000000" w:rsidP="00C05545">
      <w:r>
        <w:pict w14:anchorId="0DBD3914">
          <v:rect id="_x0000_i1048" style="width:0;height:1.5pt" o:hralign="center" o:hrstd="t" o:hr="t" fillcolor="#a0a0a0" stroked="f"/>
        </w:pict>
      </w:r>
    </w:p>
    <w:p w14:paraId="593F9395" w14:textId="77777777" w:rsidR="00C05545" w:rsidRPr="00C05545" w:rsidRDefault="00C05545" w:rsidP="00C05545">
      <w:pPr>
        <w:rPr>
          <w:b/>
          <w:bCs/>
        </w:rPr>
      </w:pPr>
      <w:r w:rsidRPr="00C05545">
        <w:rPr>
          <w:b/>
          <w:bCs/>
        </w:rPr>
        <w:t>Q: How does this workflow compare with SmileCloud?</w:t>
      </w:r>
    </w:p>
    <w:p w14:paraId="60FE89E8" w14:textId="36AEC3AB" w:rsidR="00C05545" w:rsidRPr="00C05545" w:rsidRDefault="00C05545" w:rsidP="00C05545">
      <w:r w:rsidRPr="00C05545">
        <w:rPr>
          <w:b/>
          <w:bCs/>
        </w:rPr>
        <w:t>A:</w:t>
      </w:r>
      <w:r w:rsidRPr="00C05545">
        <w:br/>
      </w:r>
      <w:r w:rsidR="004729B1" w:rsidRPr="004729B1">
        <w:t>Unlike workflows that rely on SmileCloud, the IPS e.max® Guided Veneer Treatment workflow can be managed entirely through the TrioClear360 platform. TrioClear360 allows clinicians to upload case files, communicate directly with the laboratory, and manage the complete digital workflow, making the use of SmileCloud unnecessary.</w:t>
      </w:r>
      <w:r w:rsidR="00000000">
        <w:pict w14:anchorId="2F43753B">
          <v:rect id="_x0000_i1049" style="width:0;height:1.5pt" o:hralign="center" o:hrstd="t" o:hr="t" fillcolor="#a0a0a0" stroked="f"/>
        </w:pict>
      </w:r>
    </w:p>
    <w:p w14:paraId="1FFD8331" w14:textId="77777777" w:rsidR="00C05545" w:rsidRPr="00C05545" w:rsidRDefault="00C05545" w:rsidP="00C05545">
      <w:pPr>
        <w:rPr>
          <w:b/>
          <w:bCs/>
        </w:rPr>
      </w:pPr>
      <w:r w:rsidRPr="00C05545">
        <w:rPr>
          <w:b/>
          <w:bCs/>
        </w:rPr>
        <w:t>Pricing, Delivery and Warranty</w:t>
      </w:r>
    </w:p>
    <w:p w14:paraId="5B9EB695" w14:textId="77777777" w:rsidR="00C05545" w:rsidRPr="00C05545" w:rsidRDefault="00C05545" w:rsidP="00C05545">
      <w:pPr>
        <w:rPr>
          <w:b/>
          <w:bCs/>
        </w:rPr>
      </w:pPr>
      <w:r w:rsidRPr="00C05545">
        <w:rPr>
          <w:b/>
          <w:bCs/>
        </w:rPr>
        <w:t>Pricing</w:t>
      </w:r>
    </w:p>
    <w:p w14:paraId="72CF4C6A" w14:textId="77777777" w:rsidR="00C05545" w:rsidRPr="00C05545" w:rsidRDefault="00C05545" w:rsidP="00C05545">
      <w:pPr>
        <w:rPr>
          <w:b/>
          <w:bCs/>
        </w:rPr>
      </w:pPr>
      <w:r w:rsidRPr="00C05545">
        <w:rPr>
          <w:b/>
          <w:bCs/>
        </w:rPr>
        <w:t>Q: What is the combined cost of the guide, one veneer and the handpiece?</w:t>
      </w:r>
    </w:p>
    <w:p w14:paraId="15B379FE" w14:textId="3F34D5F8" w:rsidR="00C05545" w:rsidRPr="00C05545" w:rsidRDefault="00C05545" w:rsidP="00C05545">
      <w:r w:rsidRPr="00C05545">
        <w:rPr>
          <w:b/>
          <w:bCs/>
        </w:rPr>
        <w:t>A:</w:t>
      </w:r>
      <w:r w:rsidRPr="00C05545">
        <w:br/>
        <w:t xml:space="preserve">The recommended retail price for the complete IPS e.max® Guided Veneer workflow is </w:t>
      </w:r>
      <w:r w:rsidRPr="00C05545">
        <w:rPr>
          <w:b/>
          <w:bCs/>
        </w:rPr>
        <w:t>€325 per veneer</w:t>
      </w:r>
      <w:r w:rsidRPr="00C05545">
        <w:t xml:space="preserve">, including the IPS e.max® veneer, preparation guide, placement guide, design service and dedicated preparation burs. The </w:t>
      </w:r>
      <w:r w:rsidRPr="00C05545">
        <w:rPr>
          <w:b/>
          <w:bCs/>
        </w:rPr>
        <w:t>Ivoclar Starter Box</w:t>
      </w:r>
      <w:r w:rsidRPr="00C05545">
        <w:t>, including the handpiece, is available separately.</w:t>
      </w:r>
    </w:p>
    <w:p w14:paraId="215BC5F0" w14:textId="77777777" w:rsidR="00C05545" w:rsidRPr="00F754AF" w:rsidRDefault="00000000" w:rsidP="00C05545">
      <w:r>
        <w:pict w14:anchorId="49F51E6B">
          <v:rect id="_x0000_i1050" style="width:0;height:1.5pt" o:hralign="center" o:hrstd="t" o:hr="t" fillcolor="#a0a0a0" stroked="f"/>
        </w:pict>
      </w:r>
    </w:p>
    <w:p w14:paraId="58C558A9" w14:textId="77777777" w:rsidR="00C05545" w:rsidRPr="00F754AF" w:rsidRDefault="00C05545" w:rsidP="00C05545">
      <w:pPr>
        <w:rPr>
          <w:b/>
          <w:bCs/>
        </w:rPr>
      </w:pPr>
      <w:r w:rsidRPr="00F754AF">
        <w:rPr>
          <w:b/>
          <w:bCs/>
        </w:rPr>
        <w:t>Q: What is the laboratory fee per tooth?</w:t>
      </w:r>
    </w:p>
    <w:p w14:paraId="25E72862" w14:textId="476F359D" w:rsidR="00C05545" w:rsidRPr="00F754AF" w:rsidRDefault="00C05545" w:rsidP="00C05545">
      <w:r w:rsidRPr="00F754AF">
        <w:rPr>
          <w:b/>
          <w:bCs/>
        </w:rPr>
        <w:t>A:</w:t>
      </w:r>
      <w:r w:rsidRPr="00F754AF">
        <w:t>.</w:t>
      </w:r>
      <w:r w:rsidR="00FC3206">
        <w:t xml:space="preserve"> The</w:t>
      </w:r>
      <w:r w:rsidR="00AD3832">
        <w:t xml:space="preserve"> price per one veneer is </w:t>
      </w:r>
      <w:r w:rsidR="00AD3832" w:rsidRPr="00C05545">
        <w:rPr>
          <w:b/>
          <w:bCs/>
        </w:rPr>
        <w:t>€325</w:t>
      </w:r>
      <w:r w:rsidR="00AD3832">
        <w:rPr>
          <w:b/>
          <w:bCs/>
        </w:rPr>
        <w:t xml:space="preserve">. </w:t>
      </w:r>
    </w:p>
    <w:p w14:paraId="3004FB0A" w14:textId="77777777" w:rsidR="00C05545" w:rsidRPr="00F754AF" w:rsidRDefault="00000000" w:rsidP="00C05545">
      <w:r>
        <w:pict w14:anchorId="5B9CBB5F">
          <v:rect id="_x0000_i1051" style="width:0;height:1.5pt" o:hralign="center" o:hrstd="t" o:hr="t" fillcolor="#a0a0a0" stroked="f"/>
        </w:pict>
      </w:r>
    </w:p>
    <w:p w14:paraId="4A1F7464" w14:textId="77777777" w:rsidR="00C05545" w:rsidRPr="00F754AF" w:rsidRDefault="00C05545" w:rsidP="00C05545">
      <w:pPr>
        <w:rPr>
          <w:b/>
          <w:bCs/>
        </w:rPr>
      </w:pPr>
      <w:r w:rsidRPr="00F754AF">
        <w:rPr>
          <w:b/>
          <w:bCs/>
        </w:rPr>
        <w:t>Q: What does a mock-up cost, and how quickly can it be delivered?</w:t>
      </w:r>
    </w:p>
    <w:p w14:paraId="33C0FE4A" w14:textId="464FB3FB" w:rsidR="00C05545" w:rsidRPr="00F754AF" w:rsidRDefault="00C05545" w:rsidP="00C05545">
      <w:r w:rsidRPr="00F754AF">
        <w:rPr>
          <w:b/>
          <w:bCs/>
        </w:rPr>
        <w:t>A:</w:t>
      </w:r>
      <w:r w:rsidRPr="00F754AF">
        <w:br/>
      </w:r>
      <w:r w:rsidR="0097733E" w:rsidRPr="0097733E">
        <w:t>The laboratory fee for the mock-up is approximately €30. Once the smile design has been approved, the mock-up key can be manufactured and is typically delivered within approximately four days.</w:t>
      </w:r>
    </w:p>
    <w:p w14:paraId="0DE82E2F" w14:textId="77777777" w:rsidR="00C05545" w:rsidRPr="00F754AF" w:rsidRDefault="00000000" w:rsidP="00C05545">
      <w:r>
        <w:pict w14:anchorId="26CD16D0">
          <v:rect id="_x0000_i1052" style="width:0;height:1.5pt" o:hralign="center" o:hrstd="t" o:hr="t" fillcolor="#a0a0a0" stroked="f"/>
        </w:pict>
      </w:r>
    </w:p>
    <w:p w14:paraId="1F4077A0" w14:textId="77777777" w:rsidR="00C05545" w:rsidRPr="00F754AF" w:rsidRDefault="00C05545" w:rsidP="00C05545">
      <w:pPr>
        <w:rPr>
          <w:b/>
          <w:bCs/>
        </w:rPr>
      </w:pPr>
      <w:r w:rsidRPr="00F754AF">
        <w:rPr>
          <w:b/>
          <w:bCs/>
        </w:rPr>
        <w:t>Turnaround Times</w:t>
      </w:r>
    </w:p>
    <w:p w14:paraId="0739F199" w14:textId="77777777" w:rsidR="00C05545" w:rsidRPr="00F754AF" w:rsidRDefault="00C05545" w:rsidP="00C05545">
      <w:pPr>
        <w:rPr>
          <w:b/>
          <w:bCs/>
        </w:rPr>
      </w:pPr>
      <w:r w:rsidRPr="00F754AF">
        <w:rPr>
          <w:b/>
          <w:bCs/>
        </w:rPr>
        <w:t>Q: What is the total turnaround time from the first appointment to delivery of the veneers?</w:t>
      </w:r>
    </w:p>
    <w:p w14:paraId="54F61E19" w14:textId="4FE6D071" w:rsidR="00C05545" w:rsidRPr="00F754AF" w:rsidRDefault="00C05545" w:rsidP="00C05545">
      <w:pPr>
        <w:rPr>
          <w:highlight w:val="yellow"/>
        </w:rPr>
      </w:pPr>
      <w:r w:rsidRPr="00F754AF">
        <w:rPr>
          <w:b/>
          <w:bCs/>
        </w:rPr>
        <w:lastRenderedPageBreak/>
        <w:t>A:</w:t>
      </w:r>
      <w:r w:rsidR="00D90C36">
        <w:rPr>
          <w:b/>
          <w:bCs/>
        </w:rPr>
        <w:br/>
      </w:r>
      <w:r w:rsidR="00D90C36" w:rsidRPr="00D90C36">
        <w:t>The total turnaround time typically ranges from 2 to 3 weeks, depending on the approval of the smile design, mock-up, and whether any revisions or additional scans are required. Once the final design has been approved, the IPS e.max® veneers are typically manufactured and delivered within approximately 10 working days.</w:t>
      </w:r>
      <w:r w:rsidRPr="00F754AF">
        <w:rPr>
          <w:highlight w:val="yellow"/>
        </w:rPr>
        <w:br/>
      </w:r>
    </w:p>
    <w:p w14:paraId="00ED82AC" w14:textId="77777777" w:rsidR="00C05545" w:rsidRPr="00F754AF" w:rsidRDefault="00000000" w:rsidP="00C05545">
      <w:r>
        <w:pict w14:anchorId="24F0E13C">
          <v:rect id="_x0000_i1053" style="width:0;height:1.5pt" o:hralign="center" o:hrstd="t" o:hr="t" fillcolor="#a0a0a0" stroked="f"/>
        </w:pict>
      </w:r>
    </w:p>
    <w:p w14:paraId="32BAAEF1" w14:textId="77777777" w:rsidR="00C05545" w:rsidRPr="00F754AF" w:rsidRDefault="00C05545" w:rsidP="00C05545">
      <w:pPr>
        <w:rPr>
          <w:b/>
          <w:bCs/>
        </w:rPr>
      </w:pPr>
      <w:r w:rsidRPr="00F754AF">
        <w:rPr>
          <w:b/>
          <w:bCs/>
        </w:rPr>
        <w:t>Q: How long does it take to receive the final veneers after the try-in?</w:t>
      </w:r>
    </w:p>
    <w:p w14:paraId="3ED61EB5" w14:textId="6BDE4E79" w:rsidR="00C05545" w:rsidRPr="00F754AF" w:rsidRDefault="00C05545" w:rsidP="00C05545">
      <w:r w:rsidRPr="00F754AF">
        <w:rPr>
          <w:b/>
          <w:bCs/>
        </w:rPr>
        <w:t>A:</w:t>
      </w:r>
      <w:r w:rsidRPr="00F754AF">
        <w:br/>
      </w:r>
      <w:r w:rsidR="00D361B9" w:rsidRPr="00D361B9">
        <w:t>After the try-in has been approved, the final IPS e.max® veneers are typically manufactured and delivered within approximately 10 working days.</w:t>
      </w:r>
    </w:p>
    <w:p w14:paraId="3764CBDA" w14:textId="77777777" w:rsidR="00C05545" w:rsidRPr="00F754AF" w:rsidRDefault="00000000" w:rsidP="00C05545">
      <w:r>
        <w:pict w14:anchorId="47FD9310">
          <v:rect id="_x0000_i1054" style="width:0;height:1.5pt" o:hralign="center" o:hrstd="t" o:hr="t" fillcolor="#a0a0a0" stroked="f"/>
        </w:pict>
      </w:r>
    </w:p>
    <w:p w14:paraId="30ED2DEF" w14:textId="77777777" w:rsidR="00C05545" w:rsidRPr="00F754AF" w:rsidRDefault="00C05545" w:rsidP="00C05545">
      <w:pPr>
        <w:rPr>
          <w:b/>
          <w:bCs/>
        </w:rPr>
      </w:pPr>
      <w:r w:rsidRPr="00F754AF">
        <w:rPr>
          <w:b/>
          <w:bCs/>
        </w:rPr>
        <w:t>Q: Is the general delivery time approximately two weeks or closer to four to eight weeks?</w:t>
      </w:r>
    </w:p>
    <w:p w14:paraId="1607E518" w14:textId="1D3D80F7" w:rsidR="00C05545" w:rsidRPr="00F754AF" w:rsidRDefault="00C05545" w:rsidP="00C05545">
      <w:r w:rsidRPr="00F754AF">
        <w:rPr>
          <w:b/>
          <w:bCs/>
        </w:rPr>
        <w:t>A:</w:t>
      </w:r>
      <w:r w:rsidR="0096231A">
        <w:rPr>
          <w:b/>
          <w:bCs/>
        </w:rPr>
        <w:br/>
      </w:r>
      <w:r w:rsidR="0096231A" w:rsidRPr="0096231A">
        <w:t>The general turnaround time is typically around 2–3 weeks, provided that the smile design and mock-up are approved without significant revisions. After final approval, the IPS e.max® veneers are typically manufactured and delivered within approximately 10 working days.</w:t>
      </w:r>
    </w:p>
    <w:p w14:paraId="47EC9732" w14:textId="77777777" w:rsidR="00C05545" w:rsidRPr="00F754AF" w:rsidRDefault="00000000" w:rsidP="00C05545">
      <w:r>
        <w:pict w14:anchorId="65FFA59A">
          <v:rect id="_x0000_i1055" style="width:0;height:1.5pt" o:hralign="center" o:hrstd="t" o:hr="t" fillcolor="#a0a0a0" stroked="f"/>
        </w:pict>
      </w:r>
    </w:p>
    <w:p w14:paraId="5A712BF5" w14:textId="77777777" w:rsidR="00C05545" w:rsidRPr="00F754AF" w:rsidRDefault="00C05545" w:rsidP="00C05545">
      <w:pPr>
        <w:rPr>
          <w:b/>
          <w:bCs/>
        </w:rPr>
      </w:pPr>
      <w:r w:rsidRPr="00F754AF">
        <w:rPr>
          <w:b/>
          <w:bCs/>
        </w:rPr>
        <w:t>Warranty</w:t>
      </w:r>
    </w:p>
    <w:p w14:paraId="42B04B31" w14:textId="77777777" w:rsidR="00C05545" w:rsidRPr="00F754AF" w:rsidRDefault="00C05545" w:rsidP="00C05545">
      <w:pPr>
        <w:rPr>
          <w:b/>
          <w:bCs/>
        </w:rPr>
      </w:pPr>
      <w:r w:rsidRPr="00F754AF">
        <w:rPr>
          <w:b/>
          <w:bCs/>
        </w:rPr>
        <w:t>Q: What warranty is provided for the veneers?</w:t>
      </w:r>
    </w:p>
    <w:p w14:paraId="5C82223A" w14:textId="77777777" w:rsidR="009150ED" w:rsidRPr="00F754AF" w:rsidRDefault="00C05545" w:rsidP="00C05545">
      <w:pPr>
        <w:rPr>
          <w:b/>
          <w:bCs/>
          <w:highlight w:val="yellow"/>
        </w:rPr>
      </w:pPr>
      <w:r w:rsidRPr="00F754AF">
        <w:rPr>
          <w:b/>
          <w:bCs/>
        </w:rPr>
        <w:t>A:</w:t>
      </w:r>
    </w:p>
    <w:p w14:paraId="3B57A731" w14:textId="5CED3AC3" w:rsidR="009150ED" w:rsidRPr="000451C0" w:rsidRDefault="00497D72" w:rsidP="00C05545">
      <w:pPr>
        <w:rPr>
          <w:b/>
          <w:bCs/>
          <w:highlight w:val="yellow"/>
        </w:rPr>
      </w:pPr>
      <w:r w:rsidRPr="00497D72">
        <w:t>The IPS e.max® veneers are provided with a 5-year warranty. Please contact your local Modern Dental company for the applicable warranty terms in your country.</w:t>
      </w:r>
    </w:p>
    <w:p w14:paraId="004173F1" w14:textId="0767FCBE" w:rsidR="00C05545" w:rsidRPr="00C05545" w:rsidRDefault="00C05545" w:rsidP="00C05545">
      <w:r w:rsidRPr="00F754AF">
        <w:rPr>
          <w:highlight w:val="yellow"/>
        </w:rPr>
        <w:br/>
      </w:r>
    </w:p>
    <w:p w14:paraId="63E2B561" w14:textId="77777777" w:rsidR="00B25B92" w:rsidRPr="001C3AFA" w:rsidRDefault="00B25B92" w:rsidP="001C3AFA"/>
    <w:sectPr w:rsidR="00B25B92" w:rsidRPr="001C3A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567C0"/>
    <w:multiLevelType w:val="multilevel"/>
    <w:tmpl w:val="1D1E7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4455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ED"/>
    <w:rsid w:val="000451C0"/>
    <w:rsid w:val="0010205C"/>
    <w:rsid w:val="00135240"/>
    <w:rsid w:val="001A6202"/>
    <w:rsid w:val="001C3AFA"/>
    <w:rsid w:val="00231180"/>
    <w:rsid w:val="00274FF3"/>
    <w:rsid w:val="00287235"/>
    <w:rsid w:val="002B4865"/>
    <w:rsid w:val="00320805"/>
    <w:rsid w:val="00423965"/>
    <w:rsid w:val="004729B1"/>
    <w:rsid w:val="0049343E"/>
    <w:rsid w:val="00497D72"/>
    <w:rsid w:val="004F1BAB"/>
    <w:rsid w:val="00533616"/>
    <w:rsid w:val="005735ED"/>
    <w:rsid w:val="0064511D"/>
    <w:rsid w:val="006A3AED"/>
    <w:rsid w:val="00785768"/>
    <w:rsid w:val="007A0642"/>
    <w:rsid w:val="007F7295"/>
    <w:rsid w:val="00802ED8"/>
    <w:rsid w:val="0086351F"/>
    <w:rsid w:val="008B36EA"/>
    <w:rsid w:val="008B3F89"/>
    <w:rsid w:val="008B4432"/>
    <w:rsid w:val="008E58AA"/>
    <w:rsid w:val="008F4BBB"/>
    <w:rsid w:val="009150ED"/>
    <w:rsid w:val="00946900"/>
    <w:rsid w:val="009475CF"/>
    <w:rsid w:val="0096231A"/>
    <w:rsid w:val="0097733E"/>
    <w:rsid w:val="00A92469"/>
    <w:rsid w:val="00AA525B"/>
    <w:rsid w:val="00AC1C46"/>
    <w:rsid w:val="00AD3832"/>
    <w:rsid w:val="00B25B92"/>
    <w:rsid w:val="00B305BD"/>
    <w:rsid w:val="00B53E40"/>
    <w:rsid w:val="00B70C6C"/>
    <w:rsid w:val="00BA2A7D"/>
    <w:rsid w:val="00C05545"/>
    <w:rsid w:val="00C717AC"/>
    <w:rsid w:val="00CD6F4F"/>
    <w:rsid w:val="00CF05BD"/>
    <w:rsid w:val="00D16666"/>
    <w:rsid w:val="00D361B9"/>
    <w:rsid w:val="00D57E8B"/>
    <w:rsid w:val="00D77D5C"/>
    <w:rsid w:val="00D90C36"/>
    <w:rsid w:val="00DE4676"/>
    <w:rsid w:val="00DF6F4B"/>
    <w:rsid w:val="00E20195"/>
    <w:rsid w:val="00E23284"/>
    <w:rsid w:val="00E57F31"/>
    <w:rsid w:val="00E808DB"/>
    <w:rsid w:val="00EC792D"/>
    <w:rsid w:val="00EE25D8"/>
    <w:rsid w:val="00F02B2F"/>
    <w:rsid w:val="00F62827"/>
    <w:rsid w:val="00F754AF"/>
    <w:rsid w:val="00FC3206"/>
    <w:rsid w:val="00FF637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3324"/>
  <w15:chartTrackingRefBased/>
  <w15:docId w15:val="{FBD118A7-DD7A-4E10-B49F-8505402C4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3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73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735E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735E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735E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735E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735E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735E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735E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35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735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735E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735E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735E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735E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35E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35E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35ED"/>
    <w:rPr>
      <w:rFonts w:eastAsiaTheme="majorEastAsia" w:cstheme="majorBidi"/>
      <w:color w:val="272727" w:themeColor="text1" w:themeTint="D8"/>
    </w:rPr>
  </w:style>
  <w:style w:type="paragraph" w:styleId="Titel">
    <w:name w:val="Title"/>
    <w:basedOn w:val="Standard"/>
    <w:next w:val="Standard"/>
    <w:link w:val="TitelZchn"/>
    <w:uiPriority w:val="10"/>
    <w:qFormat/>
    <w:rsid w:val="00573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735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735E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735E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735E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735ED"/>
    <w:rPr>
      <w:i/>
      <w:iCs/>
      <w:color w:val="404040" w:themeColor="text1" w:themeTint="BF"/>
    </w:rPr>
  </w:style>
  <w:style w:type="paragraph" w:styleId="Listenabsatz">
    <w:name w:val="List Paragraph"/>
    <w:basedOn w:val="Standard"/>
    <w:uiPriority w:val="34"/>
    <w:qFormat/>
    <w:rsid w:val="005735ED"/>
    <w:pPr>
      <w:ind w:left="720"/>
      <w:contextualSpacing/>
    </w:pPr>
  </w:style>
  <w:style w:type="character" w:styleId="IntensiveHervorhebung">
    <w:name w:val="Intense Emphasis"/>
    <w:basedOn w:val="Absatz-Standardschriftart"/>
    <w:uiPriority w:val="21"/>
    <w:qFormat/>
    <w:rsid w:val="005735ED"/>
    <w:rPr>
      <w:i/>
      <w:iCs/>
      <w:color w:val="0F4761" w:themeColor="accent1" w:themeShade="BF"/>
    </w:rPr>
  </w:style>
  <w:style w:type="paragraph" w:styleId="IntensivesZitat">
    <w:name w:val="Intense Quote"/>
    <w:basedOn w:val="Standard"/>
    <w:next w:val="Standard"/>
    <w:link w:val="IntensivesZitatZchn"/>
    <w:uiPriority w:val="30"/>
    <w:qFormat/>
    <w:rsid w:val="00573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735ED"/>
    <w:rPr>
      <w:i/>
      <w:iCs/>
      <w:color w:val="0F4761" w:themeColor="accent1" w:themeShade="BF"/>
    </w:rPr>
  </w:style>
  <w:style w:type="character" w:styleId="IntensiverVerweis">
    <w:name w:val="Intense Reference"/>
    <w:basedOn w:val="Absatz-Standardschriftart"/>
    <w:uiPriority w:val="32"/>
    <w:qFormat/>
    <w:rsid w:val="005735ED"/>
    <w:rPr>
      <w:b/>
      <w:bCs/>
      <w:smallCaps/>
      <w:color w:val="0F4761" w:themeColor="accent1" w:themeShade="BF"/>
      <w:spacing w:val="5"/>
    </w:rPr>
  </w:style>
  <w:style w:type="paragraph" w:styleId="StandardWeb">
    <w:name w:val="Normal (Web)"/>
    <w:basedOn w:val="Standard"/>
    <w:uiPriority w:val="99"/>
    <w:semiHidden/>
    <w:unhideWhenUsed/>
    <w:rsid w:val="0023118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2360</Words>
  <Characters>14870</Characters>
  <Application>Microsoft Office Word</Application>
  <DocSecurity>0</DocSecurity>
  <Lines>123</Lines>
  <Paragraphs>34</Paragraphs>
  <ScaleCrop>false</ScaleCrop>
  <Company/>
  <LinksUpToDate>false</LinksUpToDate>
  <CharactersWithSpaces>17196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Damjana Jovanovic | Modern Dental Europe BV</dc:creator>
  <cp:keywords/>
  <dc:description/>
  <cp:lastModifiedBy>Shalala Alizada</cp:lastModifiedBy>
  <cp:revision>2</cp:revision>
  <dcterms:created xsi:type="dcterms:W3CDTF">2026-08-13T20:26:00Z</dcterms:created>
  <dcterms:modified xsi:type="dcterms:W3CDTF">2026-08-13T20:26:00Z</dcterms:modified>
</cp:coreProperties>
</file>